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附件1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明光市2019年公开招聘幼儿园教师</w:t>
      </w:r>
      <w:r>
        <w:rPr>
          <w:rFonts w:hint="eastAsia" w:ascii="宋体" w:hAnsi="宋体"/>
          <w:b/>
          <w:sz w:val="36"/>
          <w:szCs w:val="36"/>
        </w:rPr>
        <w:t>岗位计划表</w:t>
      </w:r>
    </w:p>
    <w:bookmarkEnd w:id="0"/>
    <w:tbl>
      <w:tblPr>
        <w:tblStyle w:val="2"/>
        <w:tblW w:w="9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700"/>
        <w:gridCol w:w="2160"/>
        <w:gridCol w:w="162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岗位分组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任教具体岗位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201901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明光幼儿园</w:t>
            </w:r>
            <w:r>
              <w:rPr>
                <w:rFonts w:hint="eastAsia" w:ascii="仿宋_GB2312" w:hAnsi="黑体" w:eastAsia="仿宋_GB2312" w:cs="宋体"/>
                <w:bCs/>
                <w:sz w:val="24"/>
              </w:rPr>
              <w:t>分园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石坝镇中心幼儿园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津里幼儿园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石坝镇中心幼儿园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三关幼儿园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涧溪镇中心幼儿园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涧溪幼儿园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苏巷镇中心幼儿园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苏巷幼儿园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苏巷镇中心幼儿园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大郢幼儿园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女山湖镇中心幼儿园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女山湖幼儿园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201902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color w:val="FF000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明光幼儿园</w:t>
            </w:r>
            <w:r>
              <w:rPr>
                <w:rFonts w:hint="eastAsia" w:ascii="仿宋_GB2312" w:hAnsi="黑体" w:eastAsia="仿宋_GB2312" w:cs="宋体"/>
                <w:bCs/>
                <w:sz w:val="24"/>
              </w:rPr>
              <w:t>分园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石坝镇中心幼儿园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石坝幼儿园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涧溪镇中心幼儿园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鲁山幼儿园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涧溪镇中心幼儿园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官山幼儿园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3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涧溪镇中心幼儿园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白沙王幼儿园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自来桥镇中心幼儿园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自来桥幼儿园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6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201903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明光幼儿园</w:t>
            </w:r>
            <w:r>
              <w:rPr>
                <w:rFonts w:hint="eastAsia" w:ascii="仿宋_GB2312" w:hAnsi="黑体" w:eastAsia="仿宋_GB2312" w:cs="宋体"/>
                <w:bCs/>
                <w:sz w:val="24"/>
              </w:rPr>
              <w:t>分园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管店镇中心幼儿园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管店幼儿园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7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张八岭镇中心幼儿园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张八岭幼儿园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桥头镇中心幼儿园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司巷幼儿园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自来桥镇中心幼儿园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涝口幼儿园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7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201904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明光街道中心幼儿园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明湖幼儿园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明西街道中心幼儿园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城西幼儿园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桥头镇中心幼儿园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桥头幼儿园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古沛镇中心幼儿园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古沛幼儿园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3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潘村镇中心幼儿园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潘村幼儿园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柳巷镇中心幼儿园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柳巷幼儿园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7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柳巷镇中心幼儿园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浮山幼儿园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52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A5662"/>
    <w:rsid w:val="4F0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2019-04-24T02:15:00Z</dcterms:created>
  <dc:creator>嘻哈熊</dc:creator>
  <cp:lastModifiedBy>嘻哈熊</cp:lastModifiedBy>
  <dcterms:modified xsi:type="dcterms:W3CDTF">2019-04-24T02:23:28Z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