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36" w:rsidRDefault="00987636" w:rsidP="00987636">
      <w:pPr>
        <w:widowControl/>
        <w:shd w:val="clear" w:color="auto" w:fill="FFFFFF"/>
        <w:spacing w:line="240" w:lineRule="auto"/>
        <w:ind w:firstLineChars="0" w:firstLine="0"/>
        <w:rPr>
          <w:rFonts w:ascii="微软雅黑" w:eastAsia="微软雅黑" w:hAnsi="微软雅黑" w:cs="宋体"/>
          <w:b/>
          <w:bCs/>
          <w:color w:val="555555"/>
          <w:kern w:val="0"/>
          <w:sz w:val="24"/>
          <w:szCs w:val="24"/>
        </w:rPr>
      </w:pPr>
      <w:r>
        <w:rPr>
          <w:rFonts w:ascii="微软雅黑" w:eastAsia="微软雅黑" w:hAnsi="微软雅黑" w:cs="宋体" w:hint="eastAsia"/>
          <w:b/>
          <w:bCs/>
          <w:color w:val="555555"/>
          <w:kern w:val="0"/>
          <w:sz w:val="24"/>
          <w:szCs w:val="24"/>
        </w:rPr>
        <w:t>收费标准：</w:t>
      </w:r>
    </w:p>
    <w:p w:rsidR="00987636" w:rsidRDefault="00987636" w:rsidP="00987636">
      <w:pPr>
        <w:widowControl/>
        <w:shd w:val="clear" w:color="auto" w:fill="FFFFFF"/>
        <w:spacing w:line="240" w:lineRule="auto"/>
        <w:ind w:firstLineChars="0" w:firstLine="0"/>
        <w:rPr>
          <w:rFonts w:ascii="微软雅黑" w:eastAsia="微软雅黑" w:hAnsi="微软雅黑" w:cs="宋体" w:hint="eastAsia"/>
          <w:b/>
          <w:bCs/>
          <w:color w:val="555555"/>
          <w:kern w:val="0"/>
          <w:sz w:val="24"/>
          <w:szCs w:val="24"/>
        </w:rPr>
      </w:pPr>
    </w:p>
    <w:p w:rsidR="00987636" w:rsidRPr="00987636" w:rsidRDefault="00987636" w:rsidP="00987636">
      <w:pPr>
        <w:widowControl/>
        <w:shd w:val="clear" w:color="auto" w:fill="FFFFFF"/>
        <w:spacing w:line="240" w:lineRule="auto"/>
        <w:ind w:firstLineChars="0" w:firstLine="0"/>
        <w:jc w:val="center"/>
        <w:rPr>
          <w:rFonts w:ascii="微软雅黑" w:eastAsia="微软雅黑" w:hAnsi="微软雅黑" w:cs="宋体"/>
          <w:color w:val="555555"/>
          <w:kern w:val="0"/>
          <w:sz w:val="24"/>
          <w:szCs w:val="24"/>
        </w:rPr>
      </w:pPr>
      <w:bookmarkStart w:id="0" w:name="OLE_LINK3"/>
      <w:r w:rsidRPr="00987636">
        <w:rPr>
          <w:rFonts w:ascii="微软雅黑" w:eastAsia="微软雅黑" w:hAnsi="微软雅黑" w:cs="宋体" w:hint="eastAsia"/>
          <w:b/>
          <w:bCs/>
          <w:color w:val="555555"/>
          <w:kern w:val="0"/>
          <w:sz w:val="24"/>
          <w:szCs w:val="24"/>
        </w:rPr>
        <w:t>国务院办公厅关于印发《政府信息公开信息处理费管理办法》的通知</w:t>
      </w:r>
    </w:p>
    <w:p w:rsidR="00987636" w:rsidRPr="00987636" w:rsidRDefault="00987636" w:rsidP="00987636">
      <w:pPr>
        <w:widowControl/>
        <w:shd w:val="clear" w:color="auto" w:fill="FFFFFF"/>
        <w:spacing w:line="240" w:lineRule="auto"/>
        <w:ind w:firstLineChars="0" w:firstLine="0"/>
        <w:jc w:val="center"/>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b/>
          <w:bCs/>
          <w:color w:val="555555"/>
          <w:kern w:val="0"/>
          <w:sz w:val="24"/>
          <w:szCs w:val="24"/>
        </w:rPr>
        <w:t>国办函〔2020〕109号</w:t>
      </w:r>
    </w:p>
    <w:p w:rsidR="00987636" w:rsidRPr="00987636" w:rsidRDefault="00987636" w:rsidP="00987636">
      <w:pPr>
        <w:widowControl/>
        <w:shd w:val="clear" w:color="auto" w:fill="FFFFFF"/>
        <w:spacing w:line="240" w:lineRule="auto"/>
        <w:ind w:firstLineChars="0" w:firstLine="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各省、自治区、直辖市人民政府，国务院各部委、各直属机构：</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现将《政府信息公开信息处理费管理办法》印发给你们，请认真贯彻执行。</w:t>
      </w:r>
    </w:p>
    <w:p w:rsidR="00987636" w:rsidRPr="00987636" w:rsidRDefault="00987636" w:rsidP="00987636">
      <w:pPr>
        <w:widowControl/>
        <w:shd w:val="clear" w:color="auto" w:fill="FFFFFF"/>
        <w:spacing w:line="240" w:lineRule="auto"/>
        <w:ind w:firstLineChars="2700" w:firstLine="6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国务院办公厅</w:t>
      </w:r>
    </w:p>
    <w:p w:rsidR="00987636" w:rsidRPr="00987636" w:rsidRDefault="00987636" w:rsidP="00987636">
      <w:pPr>
        <w:widowControl/>
        <w:shd w:val="clear" w:color="auto" w:fill="FFFFFF"/>
        <w:spacing w:line="240" w:lineRule="auto"/>
        <w:ind w:firstLineChars="2600" w:firstLine="624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2020年11月17日</w:t>
      </w:r>
    </w:p>
    <w:p w:rsidR="00987636" w:rsidRDefault="00987636" w:rsidP="00987636">
      <w:pPr>
        <w:widowControl/>
        <w:shd w:val="clear" w:color="auto" w:fill="FFFFFF"/>
        <w:spacing w:line="240" w:lineRule="auto"/>
        <w:ind w:firstLineChars="0" w:firstLine="480"/>
        <w:rPr>
          <w:rFonts w:ascii="微软雅黑" w:eastAsia="微软雅黑" w:hAnsi="微软雅黑" w:cs="宋体"/>
          <w:color w:val="555555"/>
          <w:kern w:val="0"/>
          <w:sz w:val="24"/>
          <w:szCs w:val="24"/>
        </w:rPr>
      </w:pPr>
      <w:r w:rsidRPr="00987636">
        <w:rPr>
          <w:rFonts w:ascii="微软雅黑" w:eastAsia="微软雅黑" w:hAnsi="微软雅黑" w:cs="宋体" w:hint="eastAsia"/>
          <w:color w:val="555555"/>
          <w:kern w:val="0"/>
          <w:sz w:val="24"/>
          <w:szCs w:val="24"/>
        </w:rPr>
        <w:t>（此件公开发布）</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p>
    <w:p w:rsidR="00987636" w:rsidRPr="00987636" w:rsidRDefault="00987636" w:rsidP="00987636">
      <w:pPr>
        <w:widowControl/>
        <w:shd w:val="clear" w:color="auto" w:fill="FFFFFF"/>
        <w:spacing w:line="240" w:lineRule="auto"/>
        <w:ind w:firstLineChars="0" w:firstLine="0"/>
        <w:jc w:val="center"/>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b/>
          <w:bCs/>
          <w:color w:val="555555"/>
          <w:kern w:val="0"/>
          <w:sz w:val="24"/>
          <w:szCs w:val="24"/>
        </w:rPr>
        <w:t>政府信息公开信息处理费管理办法</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第一条　为了进一步规范政府信息公开法律关系，维护政府信息公开工作秩序，</w:t>
      </w:r>
      <w:proofErr w:type="gramStart"/>
      <w:r w:rsidRPr="00987636">
        <w:rPr>
          <w:rFonts w:ascii="微软雅黑" w:eastAsia="微软雅黑" w:hAnsi="微软雅黑" w:cs="宋体" w:hint="eastAsia"/>
          <w:color w:val="555555"/>
          <w:kern w:val="0"/>
          <w:sz w:val="24"/>
          <w:szCs w:val="24"/>
        </w:rPr>
        <w:t>更好保障</w:t>
      </w:r>
      <w:proofErr w:type="gramEnd"/>
      <w:r w:rsidRPr="00987636">
        <w:rPr>
          <w:rFonts w:ascii="微软雅黑" w:eastAsia="微软雅黑" w:hAnsi="微软雅黑" w:cs="宋体" w:hint="eastAsia"/>
          <w:color w:val="555555"/>
          <w:kern w:val="0"/>
          <w:sz w:val="24"/>
          <w:szCs w:val="24"/>
        </w:rPr>
        <w:t>公众知情权，根据《中华人民共和国政府信息公开条例》有关规定，制定本办法。</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第二条　本办法所称信息处理费，是指为了有效调节政府信息公开申请行为、引导申请人合理行使权利，向申请公开政府信息超出一定数量或者频次范围的申请人收取的费用。</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第三条　信息处理费可以按件计收，也可以按量计收，均按照超额累进方式计算收费金额。行政机关对每件申请可以根据实际情况选择适用其中一种标准，但不得同时按照两种标准重复计算。</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lastRenderedPageBreak/>
        <w:t>第四条　按件计收适用于所有政府信息公开申请处理决定类型。申请人的一份政府信息公开申请包含多项内容的，行政机关可以按照“一事</w:t>
      </w:r>
      <w:proofErr w:type="gramStart"/>
      <w:r w:rsidRPr="00987636">
        <w:rPr>
          <w:rFonts w:ascii="微软雅黑" w:eastAsia="微软雅黑" w:hAnsi="微软雅黑" w:cs="宋体" w:hint="eastAsia"/>
          <w:color w:val="555555"/>
          <w:kern w:val="0"/>
          <w:sz w:val="24"/>
          <w:szCs w:val="24"/>
        </w:rPr>
        <w:t>一</w:t>
      </w:r>
      <w:proofErr w:type="gramEnd"/>
      <w:r w:rsidRPr="00987636">
        <w:rPr>
          <w:rFonts w:ascii="微软雅黑" w:eastAsia="微软雅黑" w:hAnsi="微软雅黑" w:cs="宋体" w:hint="eastAsia"/>
          <w:color w:val="555555"/>
          <w:kern w:val="0"/>
          <w:sz w:val="24"/>
          <w:szCs w:val="24"/>
        </w:rPr>
        <w:t>申请”原则，以合理的最小单位拆分计算件数。</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按件计收执</w:t>
      </w:r>
      <w:proofErr w:type="gramStart"/>
      <w:r w:rsidRPr="00987636">
        <w:rPr>
          <w:rFonts w:ascii="微软雅黑" w:eastAsia="微软雅黑" w:hAnsi="微软雅黑" w:cs="宋体" w:hint="eastAsia"/>
          <w:color w:val="555555"/>
          <w:kern w:val="0"/>
          <w:sz w:val="24"/>
          <w:szCs w:val="24"/>
        </w:rPr>
        <w:t>行下列</w:t>
      </w:r>
      <w:proofErr w:type="gramEnd"/>
      <w:r w:rsidRPr="00987636">
        <w:rPr>
          <w:rFonts w:ascii="微软雅黑" w:eastAsia="微软雅黑" w:hAnsi="微软雅黑" w:cs="宋体" w:hint="eastAsia"/>
          <w:color w:val="555555"/>
          <w:kern w:val="0"/>
          <w:sz w:val="24"/>
          <w:szCs w:val="24"/>
        </w:rPr>
        <w:t>收费标准：</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（一）同一申请人一个自然月内累计申请10件以下（含10件）的，不收费。</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（二）同一申请人一个自然月内累计申请11—30件（含30件）的部分：100元/件。</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（三）同一申请人一个自然月内累计申请31件以上的部分：以10件为一档，每增加一档，收费标准提高100元/件。</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第五条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w:t>
      </w:r>
      <w:proofErr w:type="gramStart"/>
      <w:r w:rsidRPr="00987636">
        <w:rPr>
          <w:rFonts w:ascii="微软雅黑" w:eastAsia="微软雅黑" w:hAnsi="微软雅黑" w:cs="宋体" w:hint="eastAsia"/>
          <w:color w:val="555555"/>
          <w:kern w:val="0"/>
          <w:sz w:val="24"/>
          <w:szCs w:val="24"/>
        </w:rPr>
        <w:t>单面为</w:t>
      </w:r>
      <w:proofErr w:type="gramEnd"/>
      <w:r w:rsidRPr="00987636">
        <w:rPr>
          <w:rFonts w:ascii="微软雅黑" w:eastAsia="微软雅黑" w:hAnsi="微软雅黑" w:cs="宋体" w:hint="eastAsia"/>
          <w:color w:val="555555"/>
          <w:kern w:val="0"/>
          <w:sz w:val="24"/>
          <w:szCs w:val="24"/>
        </w:rPr>
        <w:t>1页），对同一申请人提交的多件政府信息公开申请不累加计算页数。</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按量计收执</w:t>
      </w:r>
      <w:proofErr w:type="gramStart"/>
      <w:r w:rsidRPr="00987636">
        <w:rPr>
          <w:rFonts w:ascii="微软雅黑" w:eastAsia="微软雅黑" w:hAnsi="微软雅黑" w:cs="宋体" w:hint="eastAsia"/>
          <w:color w:val="555555"/>
          <w:kern w:val="0"/>
          <w:sz w:val="24"/>
          <w:szCs w:val="24"/>
        </w:rPr>
        <w:t>行下列</w:t>
      </w:r>
      <w:proofErr w:type="gramEnd"/>
      <w:r w:rsidRPr="00987636">
        <w:rPr>
          <w:rFonts w:ascii="微软雅黑" w:eastAsia="微软雅黑" w:hAnsi="微软雅黑" w:cs="宋体" w:hint="eastAsia"/>
          <w:color w:val="555555"/>
          <w:kern w:val="0"/>
          <w:sz w:val="24"/>
          <w:szCs w:val="24"/>
        </w:rPr>
        <w:t>收费标准：</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（一）30页以下（含30页）的，不收费。</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（二）31—100页（含100页）的部分：10元/页。</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（三）101—200页（含200页）的部分：20元/页。</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（四）201页以上的部分：40元/页。</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lastRenderedPageBreak/>
        <w:t>第六条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政府信息公开申请处理期限从申请人完成缴费次日起重新计算。</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第七条　申请人对收取信息处理费的决定有异议的，不能单独就该决定申请行政复议或者提起行政诉讼，可以在缴费期满后，就行政机关</w:t>
      </w:r>
      <w:proofErr w:type="gramStart"/>
      <w:r w:rsidRPr="00987636">
        <w:rPr>
          <w:rFonts w:ascii="微软雅黑" w:eastAsia="微软雅黑" w:hAnsi="微软雅黑" w:cs="宋体" w:hint="eastAsia"/>
          <w:color w:val="555555"/>
          <w:kern w:val="0"/>
          <w:sz w:val="24"/>
          <w:szCs w:val="24"/>
        </w:rPr>
        <w:t>不</w:t>
      </w:r>
      <w:proofErr w:type="gramEnd"/>
      <w:r w:rsidRPr="00987636">
        <w:rPr>
          <w:rFonts w:ascii="微软雅黑" w:eastAsia="微软雅黑" w:hAnsi="微软雅黑" w:cs="宋体" w:hint="eastAsia"/>
          <w:color w:val="555555"/>
          <w:kern w:val="0"/>
          <w:sz w:val="24"/>
          <w:szCs w:val="24"/>
        </w:rPr>
        <w:t>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第八条　行政机关收取的信息处理</w:t>
      </w:r>
      <w:proofErr w:type="gramStart"/>
      <w:r w:rsidRPr="00987636">
        <w:rPr>
          <w:rFonts w:ascii="微软雅黑" w:eastAsia="微软雅黑" w:hAnsi="微软雅黑" w:cs="宋体" w:hint="eastAsia"/>
          <w:color w:val="555555"/>
          <w:kern w:val="0"/>
          <w:sz w:val="24"/>
          <w:szCs w:val="24"/>
        </w:rPr>
        <w:t>费属于</w:t>
      </w:r>
      <w:proofErr w:type="gramEnd"/>
      <w:r w:rsidRPr="00987636">
        <w:rPr>
          <w:rFonts w:ascii="微软雅黑" w:eastAsia="微软雅黑" w:hAnsi="微软雅黑" w:cs="宋体" w:hint="eastAsia"/>
          <w:color w:val="555555"/>
          <w:kern w:val="0"/>
          <w:sz w:val="24"/>
          <w:szCs w:val="24"/>
        </w:rPr>
        <w:t>行政事业性收费，按照政府非税收入和国库集中收缴管理有关规定纳入一般公共预算管理，及时足额缴入同级国库。具体收缴方式按照同级政府财政部门有关规定执行。</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第九条　行政机关收取信息处理费，应当按照财务隶属关系分别使用财政部或者省、自治区、直辖市财政部门统一监（印）制的财政票据。</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第十条　价格、财政、审计部门依据各自职责，加强对信息处理费收取行为的监管。</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第十一条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lastRenderedPageBreak/>
        <w:t>第十二条　本办法由全国政府信息公开工作主管部门、国务院价格主管部门、国务院财政部门依据各自职责负责解释。</w:t>
      </w:r>
    </w:p>
    <w:p w:rsidR="00987636" w:rsidRDefault="00987636" w:rsidP="00987636">
      <w:pPr>
        <w:widowControl/>
        <w:shd w:val="clear" w:color="auto" w:fill="FFFFFF"/>
        <w:spacing w:line="240" w:lineRule="auto"/>
        <w:ind w:firstLineChars="0" w:firstLine="480"/>
        <w:rPr>
          <w:rFonts w:ascii="微软雅黑" w:eastAsia="微软雅黑" w:hAnsi="微软雅黑" w:cs="宋体"/>
          <w:color w:val="555555"/>
          <w:kern w:val="0"/>
          <w:sz w:val="24"/>
          <w:szCs w:val="24"/>
        </w:rPr>
      </w:pPr>
      <w:r w:rsidRPr="00987636">
        <w:rPr>
          <w:rFonts w:ascii="微软雅黑" w:eastAsia="微软雅黑" w:hAnsi="微软雅黑" w:cs="宋体" w:hint="eastAsia"/>
          <w:color w:val="555555"/>
          <w:kern w:val="0"/>
          <w:sz w:val="24"/>
          <w:szCs w:val="24"/>
        </w:rPr>
        <w:t>第十三条　本办法自2021年1月1日起施行。</w:t>
      </w:r>
    </w:p>
    <w:p w:rsidR="00987636" w:rsidRDefault="00987636" w:rsidP="00987636">
      <w:pPr>
        <w:widowControl/>
        <w:shd w:val="clear" w:color="auto" w:fill="FFFFFF"/>
        <w:spacing w:line="240" w:lineRule="auto"/>
        <w:ind w:firstLineChars="0" w:firstLine="480"/>
        <w:rPr>
          <w:rFonts w:ascii="微软雅黑" w:eastAsia="微软雅黑" w:hAnsi="微软雅黑" w:cs="宋体"/>
          <w:color w:val="555555"/>
          <w:kern w:val="0"/>
          <w:sz w:val="24"/>
          <w:szCs w:val="24"/>
        </w:rPr>
      </w:pPr>
    </w:p>
    <w:p w:rsidR="00987636" w:rsidRDefault="00987636" w:rsidP="00987636">
      <w:pPr>
        <w:widowControl/>
        <w:shd w:val="clear" w:color="auto" w:fill="FFFFFF"/>
        <w:spacing w:line="240" w:lineRule="auto"/>
        <w:ind w:firstLineChars="0" w:firstLine="480"/>
        <w:rPr>
          <w:rFonts w:ascii="微软雅黑" w:eastAsia="微软雅黑" w:hAnsi="微软雅黑" w:cs="宋体"/>
          <w:color w:val="555555"/>
          <w:kern w:val="0"/>
          <w:sz w:val="24"/>
          <w:szCs w:val="24"/>
        </w:rPr>
      </w:pPr>
      <w:bookmarkStart w:id="1" w:name="_GoBack"/>
      <w:bookmarkEnd w:id="1"/>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p>
    <w:p w:rsidR="00987636" w:rsidRPr="00987636" w:rsidRDefault="00987636" w:rsidP="007C7D5E">
      <w:pPr>
        <w:widowControl/>
        <w:shd w:val="clear" w:color="auto" w:fill="FFFFFF"/>
        <w:spacing w:line="240" w:lineRule="auto"/>
        <w:ind w:firstLineChars="0" w:firstLine="0"/>
        <w:jc w:val="center"/>
        <w:outlineLvl w:val="0"/>
        <w:rPr>
          <w:rFonts w:ascii="方正小标宋简体" w:eastAsia="方正小标宋简体" w:hAnsi="微软雅黑" w:cs="宋体" w:hint="eastAsia"/>
          <w:color w:val="555555"/>
          <w:kern w:val="36"/>
          <w:sz w:val="24"/>
          <w:szCs w:val="24"/>
        </w:rPr>
      </w:pPr>
      <w:r w:rsidRPr="00987636">
        <w:rPr>
          <w:rFonts w:ascii="方正小标宋简体" w:eastAsia="方正小标宋简体" w:hAnsi="微软雅黑" w:cs="宋体" w:hint="eastAsia"/>
          <w:color w:val="555555"/>
          <w:kern w:val="36"/>
          <w:sz w:val="24"/>
          <w:szCs w:val="24"/>
        </w:rPr>
        <w:t>安徽省财政厅安徽省发展和改革委员会关于政府信息公开信息处理费有关事项的通知</w:t>
      </w:r>
    </w:p>
    <w:p w:rsidR="00987636" w:rsidRPr="00987636" w:rsidRDefault="00987636" w:rsidP="00987636">
      <w:pPr>
        <w:widowControl/>
        <w:shd w:val="clear" w:color="auto" w:fill="FFFFFF"/>
        <w:spacing w:line="240" w:lineRule="auto"/>
        <w:ind w:firstLineChars="0" w:firstLine="480"/>
        <w:jc w:val="center"/>
        <w:rPr>
          <w:rFonts w:ascii="微软雅黑" w:eastAsia="微软雅黑" w:hAnsi="微软雅黑" w:cs="宋体" w:hint="eastAsia"/>
          <w:color w:val="555555"/>
          <w:kern w:val="0"/>
          <w:sz w:val="24"/>
          <w:szCs w:val="24"/>
        </w:rPr>
      </w:pPr>
      <w:proofErr w:type="gramStart"/>
      <w:r w:rsidRPr="00987636">
        <w:rPr>
          <w:rFonts w:ascii="微软雅黑" w:eastAsia="微软雅黑" w:hAnsi="微软雅黑" w:cs="宋体" w:hint="eastAsia"/>
          <w:color w:val="555555"/>
          <w:kern w:val="0"/>
          <w:sz w:val="24"/>
          <w:szCs w:val="24"/>
        </w:rPr>
        <w:t>皖财综</w:t>
      </w:r>
      <w:proofErr w:type="gramEnd"/>
      <w:r w:rsidRPr="00987636">
        <w:rPr>
          <w:rFonts w:ascii="微软雅黑" w:eastAsia="微软雅黑" w:hAnsi="微软雅黑" w:cs="宋体" w:hint="eastAsia"/>
          <w:color w:val="555555"/>
          <w:kern w:val="0"/>
          <w:sz w:val="24"/>
          <w:szCs w:val="24"/>
        </w:rPr>
        <w:t>〔2021〕28号</w:t>
      </w:r>
    </w:p>
    <w:p w:rsidR="00987636" w:rsidRPr="00987636" w:rsidRDefault="00987636" w:rsidP="00987636">
      <w:pPr>
        <w:widowControl/>
        <w:shd w:val="clear" w:color="auto" w:fill="FFFFFF"/>
        <w:spacing w:line="240" w:lineRule="auto"/>
        <w:ind w:firstLineChars="0" w:firstLine="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省直各有关单位，各市、县（区）财政局、发展和改革委员会：</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为做好我省政府信息公开信息处理收费工作，根据《国务院办公厅关于印发〈政府信息公开信息处理费管理办法〉的通知》（国办函〔2020〕109号）和《财政部办公厅关于政府信息公开信息处理费收入收缴管理有关事宜的通知》（财办库〔2020〕254号）规定，现将有关事项通知如下：</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一、信息公开处理费是中央设立的行政事业性收费项目，收费时使用省财政部门统一监（印）制的财政票据。收费收入通过政府非税收入收缴系统收缴。</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二、信息公开处理费全额缴入同级国库，纳入一般公共预算管理。收入列政府收支分类科目“103049950其他缴入国库的行政事业性收费”。</w:t>
      </w:r>
    </w:p>
    <w:p w:rsidR="00987636" w:rsidRPr="00987636" w:rsidRDefault="00987636" w:rsidP="00987636">
      <w:pPr>
        <w:widowControl/>
        <w:shd w:val="clear" w:color="auto" w:fill="FFFFFF"/>
        <w:spacing w:line="240" w:lineRule="auto"/>
        <w:ind w:firstLineChars="0" w:firstLine="48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t>三、信息公开处理费收费标准按照《国务院办公厅关于印发〈政府信息公开信息处理费管理办法〉的通知》（国办函〔2020〕109号）规定执行。</w:t>
      </w:r>
    </w:p>
    <w:p w:rsidR="00987636" w:rsidRPr="00987636" w:rsidRDefault="00987636" w:rsidP="00987636">
      <w:pPr>
        <w:widowControl/>
        <w:shd w:val="clear" w:color="auto" w:fill="FFFFFF"/>
        <w:spacing w:line="240" w:lineRule="auto"/>
        <w:ind w:firstLineChars="0" w:firstLine="640"/>
        <w:rPr>
          <w:rFonts w:ascii="微软雅黑" w:eastAsia="微软雅黑" w:hAnsi="微软雅黑" w:cs="宋体" w:hint="eastAsia"/>
          <w:color w:val="555555"/>
          <w:kern w:val="0"/>
          <w:sz w:val="24"/>
          <w:szCs w:val="24"/>
        </w:rPr>
      </w:pPr>
      <w:r w:rsidRPr="00987636">
        <w:rPr>
          <w:rFonts w:ascii="微软雅黑" w:eastAsia="微软雅黑" w:hAnsi="微软雅黑" w:cs="宋体" w:hint="eastAsia"/>
          <w:color w:val="555555"/>
          <w:kern w:val="0"/>
          <w:sz w:val="24"/>
          <w:szCs w:val="24"/>
        </w:rPr>
        <w:lastRenderedPageBreak/>
        <w:t>四、各相关行政机关应严格按照规定收费，不得擅自增加收费项目、扩大收费范围、提高收费标准或加收其他任何费用，自觉接受价格、财政、审计等部门的监督管理。</w:t>
      </w:r>
    </w:p>
    <w:bookmarkEnd w:id="0"/>
    <w:p w:rsidR="00DD34D7" w:rsidRPr="00987636" w:rsidRDefault="00DD34D7">
      <w:pPr>
        <w:ind w:firstLine="640"/>
      </w:pPr>
    </w:p>
    <w:sectPr w:rsidR="00DD34D7" w:rsidRPr="009876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36"/>
    <w:rsid w:val="007C7D5E"/>
    <w:rsid w:val="00904F8D"/>
    <w:rsid w:val="00987636"/>
    <w:rsid w:val="00DD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6FF5"/>
  <w15:chartTrackingRefBased/>
  <w15:docId w15:val="{74E51DF5-AF7D-4A80-A0E6-9ED83C42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F8D"/>
    <w:pPr>
      <w:widowControl w:val="0"/>
      <w:spacing w:line="560" w:lineRule="exact"/>
      <w:ind w:firstLineChars="200" w:firstLine="200"/>
      <w:jc w:val="both"/>
    </w:pPr>
    <w:rPr>
      <w:rFonts w:eastAsia="仿宋_GB2312"/>
      <w:sz w:val="32"/>
    </w:rPr>
  </w:style>
  <w:style w:type="paragraph" w:styleId="1">
    <w:name w:val="heading 1"/>
    <w:basedOn w:val="a"/>
    <w:next w:val="a"/>
    <w:link w:val="10"/>
    <w:uiPriority w:val="9"/>
    <w:qFormat/>
    <w:rsid w:val="00904F8D"/>
    <w:pPr>
      <w:keepNext/>
      <w:keepLines/>
      <w:outlineLvl w:val="0"/>
    </w:pPr>
    <w:rPr>
      <w:rFonts w:eastAsia="黑体"/>
      <w:bCs/>
      <w:kern w:val="44"/>
      <w:szCs w:val="44"/>
    </w:rPr>
  </w:style>
  <w:style w:type="paragraph" w:styleId="2">
    <w:name w:val="heading 2"/>
    <w:basedOn w:val="a"/>
    <w:next w:val="a"/>
    <w:link w:val="20"/>
    <w:uiPriority w:val="9"/>
    <w:unhideWhenUsed/>
    <w:qFormat/>
    <w:rsid w:val="00904F8D"/>
    <w:pPr>
      <w:keepNext/>
      <w:keepLines/>
      <w:outlineLvl w:val="1"/>
    </w:pPr>
    <w:rPr>
      <w:rFonts w:asciiTheme="majorHAnsi" w:eastAsia="楷体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TOC"/>
    <w:next w:val="a"/>
    <w:link w:val="a4"/>
    <w:uiPriority w:val="10"/>
    <w:qFormat/>
    <w:rsid w:val="00904F8D"/>
    <w:pPr>
      <w:spacing w:before="240" w:afterLines="50" w:after="50"/>
      <w:jc w:val="center"/>
      <w:outlineLvl w:val="0"/>
    </w:pPr>
    <w:rPr>
      <w:rFonts w:asciiTheme="majorHAnsi" w:eastAsia="方正小标宋简体" w:hAnsiTheme="majorHAnsi" w:cstheme="majorBidi"/>
      <w:b/>
      <w:bCs w:val="0"/>
      <w:sz w:val="44"/>
      <w:szCs w:val="32"/>
    </w:rPr>
  </w:style>
  <w:style w:type="character" w:customStyle="1" w:styleId="a4">
    <w:name w:val="标题 字符"/>
    <w:basedOn w:val="a0"/>
    <w:link w:val="a3"/>
    <w:uiPriority w:val="10"/>
    <w:rsid w:val="00904F8D"/>
    <w:rPr>
      <w:rFonts w:asciiTheme="majorHAnsi" w:eastAsia="方正小标宋简体" w:hAnsiTheme="majorHAnsi" w:cstheme="majorBidi"/>
      <w:b/>
      <w:kern w:val="44"/>
      <w:sz w:val="44"/>
      <w:szCs w:val="32"/>
    </w:rPr>
  </w:style>
  <w:style w:type="character" w:customStyle="1" w:styleId="10">
    <w:name w:val="标题 1 字符"/>
    <w:basedOn w:val="a0"/>
    <w:link w:val="1"/>
    <w:uiPriority w:val="9"/>
    <w:rsid w:val="00904F8D"/>
    <w:rPr>
      <w:rFonts w:eastAsia="黑体"/>
      <w:bCs/>
      <w:kern w:val="44"/>
      <w:sz w:val="32"/>
      <w:szCs w:val="44"/>
    </w:rPr>
  </w:style>
  <w:style w:type="paragraph" w:styleId="TOC">
    <w:name w:val="TOC Heading"/>
    <w:basedOn w:val="1"/>
    <w:next w:val="a"/>
    <w:uiPriority w:val="39"/>
    <w:semiHidden/>
    <w:unhideWhenUsed/>
    <w:qFormat/>
    <w:rsid w:val="00904F8D"/>
    <w:pPr>
      <w:outlineLvl w:val="9"/>
    </w:pPr>
  </w:style>
  <w:style w:type="character" w:customStyle="1" w:styleId="20">
    <w:name w:val="标题 2 字符"/>
    <w:basedOn w:val="a0"/>
    <w:link w:val="2"/>
    <w:uiPriority w:val="9"/>
    <w:rsid w:val="00904F8D"/>
    <w:rPr>
      <w:rFonts w:asciiTheme="majorHAnsi" w:eastAsia="楷体_GB2312"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1064</Words>
  <Characters>1097</Characters>
  <Application>Microsoft Office Word</Application>
  <DocSecurity>0</DocSecurity>
  <Lines>45</Lines>
  <Paragraphs>40</Paragraphs>
  <ScaleCrop>false</ScaleCrop>
  <Company>Organization</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2021-11-01T08:05:00Z</dcterms:created>
  <dcterms:modified xsi:type="dcterms:W3CDTF">2021-11-01T08:27:00Z</dcterms:modified>
</cp:coreProperties>
</file>