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年度明光市退役军人事务局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信息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本报告依据《中华人民共和国政府信息公开条例》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（以下简称《条例》）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，结合安徽省、滁州市政府对政府信息公开工作要求，特向社会公布明光市退役军人事务局202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政府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信息公开工作年度报告。报告包括总体情况、主动公开政府信息情况、收到和处理政府信息公开申请情况、政府信息公开行政复议和行政诉讼情况、存在主要问题及改进情况和其他需要报告事项。本报告使用数据的统计期限自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年1月1日至202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年12月31日止。年度报告电子版通过明光市人民政府网站（http://www.mingguang.gov.cn/）公开。对本报告如有疑问，请与明光市退役军人事务局办公室联系，电话：0550-8039812）：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3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2022年，我局认真贯彻落实《条例》及上级有关文件精神，进一步规范信息公开工作，根据明光市2022年政务公开工作主要任务要求落实政务公开各项工作。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6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（一）主动公开。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2022年我局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在政府公开网站主动公开各类政府信息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条。其中机构领导信息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条，机构设置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条，其他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条，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部门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动态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回复部门信箱6件。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（二）依申请公开。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进一步规范政府信息依申请公开的申请主体、申请条件和申请程序，明确受理流程和答复时限等，增强答复内容的规范性和针对性。202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年，我局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未收到依申请公开申请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（三）政府信息管理。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本年度，我局加强重点政务信息管理，对政府信息进行规范管理，规范发布规范性文件等重要政府信息，动态调整更新，依托政府信息公开平台，及时主动公开更新组织机构、部门文件、财政预决算和人事信息、工作动态、通知公告等内容，做到信息公开、透明，提升服务质量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在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财政资金专栏发布明光市退役军人部门预决算等信息21篇。根据上级信息宣传要求，老兵融信息发布125篇。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（四）政府信息公开平台建设。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是保证数据的一致性，政府信息公开专栏数据与其他平台上的数据同步上传，确保数据的高度一致。二是加强信息公开专栏建设，全面落实制度。进一步明确专人负责局网站、信息公开网站。三是公开专栏专项自查，在市政府办的指导下对我局的各项专栏信息进行自查，进一步提高信息公开质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36"/>
        <w:jc w:val="both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（五）监督保障。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及时调整局信息公开工作领导小组成员名单，落实专人负责政务公开工作，明确信息公开工作职责。修订完善《明光市退役军人事务局政府政务公开制度》，严格落实信息发布审查制度、安全管理制度、保密审查制度和值班值守制度，建立健全政务新媒体工作考核管理机制和责任追究制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1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8F8F8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8F8F8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ascii="楷体" w:hAnsi="楷体" w:eastAsia="楷体" w:cs="楷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（一）存在的主要问题。</w:t>
      </w: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一是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主动公开的政府信息不够全面；二是政民互动的有效性有待进一步提高。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（二）改进措施。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是加强理论学习，进一步提升主动公开政府信息质量与时效，在做好保密审查的基础上，及时主动发布应主动公开的政府信息；二是加强互动，充分利用新闻媒体等宣传阵地，加强宣传引导，积极开展与网友的互动交流，切实保障公众的知情权、参与权、监督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ind w:firstLine="640" w:firstLineChars="200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按照《国务院办公厅关于印发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&lt;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政府信息公开信息处理费管理办法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&gt;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的通知》（国办函〔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2020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〕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109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号）规定的按件、按量收费标准，本年度没有产生信息公开处理费。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 Light">
    <w:panose1 w:val="020B0304030504040204"/>
    <w:charset w:val="86"/>
    <w:family w:val="auto"/>
    <w:pitch w:val="default"/>
    <w:sig w:usb0="800002A7" w:usb1="28CF4400" w:usb2="00000016" w:usb3="00000000" w:csb0="00100009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ZDNmYWRlNzQyN2Q1YjgxMjc0OTkxNzBlZDBiNTYifQ=="/>
  </w:docVars>
  <w:rsids>
    <w:rsidRoot w:val="206C453A"/>
    <w:rsid w:val="1DB72D8F"/>
    <w:rsid w:val="206C453A"/>
    <w:rsid w:val="299C543C"/>
    <w:rsid w:val="2A503787"/>
    <w:rsid w:val="2B4E0F5E"/>
    <w:rsid w:val="32563916"/>
    <w:rsid w:val="38E6379C"/>
    <w:rsid w:val="3C6667A2"/>
    <w:rsid w:val="422E097C"/>
    <w:rsid w:val="4D724A68"/>
    <w:rsid w:val="59B95D94"/>
    <w:rsid w:val="5C33272E"/>
    <w:rsid w:val="73EF5A40"/>
    <w:rsid w:val="7BA8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2117</Words>
  <Characters>2212</Characters>
  <Lines>0</Lines>
  <Paragraphs>0</Paragraphs>
  <TotalTime>13</TotalTime>
  <ScaleCrop>false</ScaleCrop>
  <LinksUpToDate>false</LinksUpToDate>
  <CharactersWithSpaces>2422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2023-01-03T01:27:00Z</dcterms:created>
  <dc:creator>退役军人局</dc:creator>
  <cp:lastModifiedBy>陈晓婷</cp:lastModifiedBy>
  <cp:lastPrinted>2023-01-05T03:54:00Z</cp:lastPrinted>
  <dcterms:modified xsi:type="dcterms:W3CDTF">2023-01-18T01:21:09Z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D54CFFD851724A6A90B464C13A29C975</vt:lpwstr>
  </property>
</Properties>
</file>