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桥头镇人民政府信息公开工作年度报告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cs="Times New Roman" w:eastAsiaTheme="minorEastAsia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本报告由明光市桥头镇根据《中华人民共和国政府信息公开条例》（国令第711号）（以下简称《条例》）规定编制。本报告中所列数据的统计期限自2021年1月1日起至2021年12月31日止。如对本报告有疑问，请与明光市桥头镇办公室联系（地址：明光市桥头镇人民政府，邮编：239400，电话：0550-8801100，电子邮箱：qtzdzb@sina.com）。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总体情况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按照省、市、县关于信息公开相关文件要求，我镇认真梳理了2021年度信息公开工作情况，现结合工作实际，向社会公布2021年度我镇信息公开工作报告。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Times New Roman" w:hAnsi="Times New Roman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（一）主动公开政府信息情况。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2021年，通过政府网站主动公开信息1312条，其中政策文件8条，决策公开6条，政策解读14条，医疗卫生40条，安全生产27条，回应关切171条，乡镇之窗610条，其他信息476条。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（二）依申请公开办理情况。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2021年通过网络平台、信函均未收到依申请公开，未收到有关政府信息公开事务的行政复议申请和行政诉讼案件。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（三）政府信息管理。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依托明光政府门户网站及时公开工作信息；利用党务政务公开栏，让不同层次的群众通过不同渠道获取信息；不断加大政府信息公开各方面宣传力度，引导公众正确行使知情权，自觉接受广大群众的监督。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政府信息公开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平台建设情况。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 桥头镇完及时在文化、扶贫、就业、社保、教育等13个重点领域发布对应信息，每个专栏发布信息数量可观，更新及时，就群众关心关切能作主动发声。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vertAlign w:val="baseline"/>
          <w:lang w:val="en-US" w:eastAsia="zh-CN"/>
        </w:rPr>
        <w:t>（五）监督保障 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vertAlign w:val="baseline"/>
          <w:lang w:val="en-US" w:eastAsia="zh-CN" w:bidi="ar-SA"/>
        </w:rPr>
        <w:t>桥头镇成立政务公开工作领导小组，主要负责同志任组长亲自部署，明确分管领导刘燕任副组长，政务公开日常工作机构设在办公室，并安排2名人员具体负责政务公开日常工作。认真履行公开责任，按照“应公开、尽公开，公开为常态、不公开为例外”原则，在公开时限内公开政府文件和相关信息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  <w:vertAlign w:val="baseline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主动公开政府信息情况</w:t>
      </w:r>
    </w:p>
    <w:tbl>
      <w:tblPr>
        <w:tblStyle w:val="5"/>
        <w:tblpPr w:leftFromText="180" w:rightFromText="180" w:vertAnchor="text" w:horzAnchor="page" w:tblpX="1259" w:tblpY="615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444"/>
        <w:gridCol w:w="2445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780" w:type="dxa"/>
            <w:gridSpan w:val="4"/>
            <w:shd w:val="clear" w:color="auto" w:fill="9CC2E5" w:themeFill="accent1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highlight w:val="none"/>
                <w:vertAlign w:val="baseline"/>
                <w:lang w:eastAsia="zh-CN"/>
              </w:rPr>
              <w:t>第二十条弟（一）项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本年制发件数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半年废止件数</w:t>
            </w: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规章</w:t>
            </w:r>
          </w:p>
        </w:tc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ind w:left="0" w:left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行政规范性文件</w:t>
            </w:r>
          </w:p>
        </w:tc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780" w:type="dxa"/>
            <w:gridSpan w:val="4"/>
            <w:shd w:val="clear" w:color="auto" w:fill="9CC2E5" w:themeFill="accent1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行政许可</w:t>
            </w:r>
          </w:p>
        </w:tc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4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44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780" w:type="dxa"/>
            <w:gridSpan w:val="4"/>
            <w:shd w:val="clear" w:color="auto" w:fill="9CC2E5" w:themeFill="accent1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ind w:left="0" w:left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行政处罚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ind w:left="0" w:left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行政强制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780" w:type="dxa"/>
            <w:gridSpan w:val="4"/>
            <w:shd w:val="clear" w:color="auto" w:fill="9CC2E5" w:themeFill="accent1" w:themeFillTint="99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444" w:type="dxa"/>
          </w:tcPr>
          <w:p>
            <w:pPr>
              <w:numPr>
                <w:ilvl w:val="0"/>
                <w:numId w:val="0"/>
              </w:numPr>
              <w:ind w:left="0" w:leftChars="0"/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行政事业性收费</w:t>
            </w:r>
          </w:p>
        </w:tc>
        <w:tc>
          <w:tcPr>
            <w:tcW w:w="7336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收到和处理政府信息公开申请情况</w:t>
      </w:r>
    </w:p>
    <w:tbl>
      <w:tblPr>
        <w:tblStyle w:val="5"/>
        <w:tblpPr w:leftFromText="180" w:rightFromText="180" w:vertAnchor="text" w:horzAnchor="page" w:tblpX="659" w:tblpY="855"/>
        <w:tblOverlap w:val="never"/>
        <w:tblW w:w="10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961"/>
        <w:gridCol w:w="1667"/>
        <w:gridCol w:w="972"/>
        <w:gridCol w:w="938"/>
        <w:gridCol w:w="1037"/>
        <w:gridCol w:w="1151"/>
        <w:gridCol w:w="1136"/>
        <w:gridCol w:w="1042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612" w:type="dxa"/>
            <w:gridSpan w:val="3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7387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612" w:type="dxa"/>
            <w:gridSpan w:val="3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72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自然人</w:t>
            </w:r>
          </w:p>
        </w:tc>
        <w:tc>
          <w:tcPr>
            <w:tcW w:w="5304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法人或其他组织</w:t>
            </w:r>
          </w:p>
        </w:tc>
        <w:tc>
          <w:tcPr>
            <w:tcW w:w="111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612" w:type="dxa"/>
            <w:gridSpan w:val="3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7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商业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企业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科研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机构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1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社会公益组织</w:t>
            </w: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法律服务机构</w:t>
            </w:r>
          </w:p>
        </w:tc>
        <w:tc>
          <w:tcPr>
            <w:tcW w:w="10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其他</w:t>
            </w:r>
          </w:p>
        </w:tc>
        <w:tc>
          <w:tcPr>
            <w:tcW w:w="111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61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一、本年新收政府信息公开申请数量</w:t>
            </w:r>
          </w:p>
        </w:tc>
        <w:tc>
          <w:tcPr>
            <w:tcW w:w="9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61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二、上年结转政府信息公开申请数量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84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三、本年度办理结果</w:t>
            </w:r>
          </w:p>
        </w:tc>
        <w:tc>
          <w:tcPr>
            <w:tcW w:w="262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（一）予以公开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262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（二）部分公开（区分处理的，只计这一情形，不计其他情形）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restart"/>
          </w:tcPr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ind w:left="0" w:leftChars="0"/>
              <w:jc w:val="distribute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（三）不予公开</w:t>
            </w: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1.属于国家秘密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2.其他法律行政法规禁止公开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3.危及“三安全一稳定”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4.保护第三方合法权益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5.属于三类内部事务信息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6.属于四类过程性信息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7.属于行政执法案卷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8.属于行政查询事项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（四）无法提供</w:t>
            </w: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1.本机关不掌握相关政府信息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2.没有现成信息需要另行制作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3.补正后申请内容仍不明确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（五）不予处理</w:t>
            </w: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1.信访举报投诉类申请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2.重复申请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3.要求提供公开出版物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4.无正当理由大量反复申请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5.要求行政机关确认或重新出具已获取信息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（六）其他处理</w:t>
            </w: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1.申请人无正当理由逾期不补正、行政机关不再处理其政府信息公开申请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96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166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3.其他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84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262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（七）总计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61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四、结转下年度继续办理</w:t>
            </w:r>
          </w:p>
        </w:tc>
        <w:tc>
          <w:tcPr>
            <w:tcW w:w="9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9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3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0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111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政府信息公开行政复议、行政诉讼情况</w:t>
      </w:r>
    </w:p>
    <w:tbl>
      <w:tblPr>
        <w:tblStyle w:val="5"/>
        <w:tblpPr w:leftFromText="180" w:rightFromText="180" w:vertAnchor="text" w:horzAnchor="page" w:tblpX="659" w:tblpY="802"/>
        <w:tblOverlap w:val="never"/>
        <w:tblW w:w="10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16"/>
        <w:gridCol w:w="716"/>
        <w:gridCol w:w="7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581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行政复议</w:t>
            </w:r>
          </w:p>
        </w:tc>
        <w:tc>
          <w:tcPr>
            <w:tcW w:w="7170" w:type="dxa"/>
            <w:gridSpan w:val="10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1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结果维持</w:t>
            </w:r>
          </w:p>
        </w:tc>
        <w:tc>
          <w:tcPr>
            <w:tcW w:w="71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纠正</w:t>
            </w:r>
          </w:p>
        </w:tc>
        <w:tc>
          <w:tcPr>
            <w:tcW w:w="71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其他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</w:tc>
        <w:tc>
          <w:tcPr>
            <w:tcW w:w="716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尚未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审结</w:t>
            </w:r>
          </w:p>
        </w:tc>
        <w:tc>
          <w:tcPr>
            <w:tcW w:w="717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总计</w:t>
            </w:r>
          </w:p>
        </w:tc>
        <w:tc>
          <w:tcPr>
            <w:tcW w:w="3585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未经复议直接起诉</w:t>
            </w:r>
          </w:p>
        </w:tc>
        <w:tc>
          <w:tcPr>
            <w:tcW w:w="3585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71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71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71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71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维持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纠正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其他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尚未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审结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总计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维持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纠正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其他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结果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尚未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审结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  <w:tc>
          <w:tcPr>
            <w:tcW w:w="7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存在的主要问题及改进情况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2021年，我镇人民政府信息公开工作在上级部门的领导下取得了一些成效，但也清醒地认识到，在信息公开工作中仍然存在一些问题：一是政府信息公开主动性不够强、及时性不够，对一些公开的内容存在遗漏现象；二是信息公开有的栏目公开事项较少；三是公开的内容和形式还欠丰富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针对以上不足，2022年我镇会积极改进：一是不断强化对工作的理论培训和业务培训；二是紧紧围绕实施政府信息公开工作，多渠道、多形式，向社会和广大群众深入宣传政府信息公开工作，努力在我镇形成群众积极关心政府信息公开的社会氛围；三是进一步完善政府信息公开各项规章制度，形成以制度管人、以制度谋事的长效机制，进一步规范政府信息公开工作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其他需要报告的事项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年报附件：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AFDFA4"/>
    <w:multiLevelType w:val="singleLevel"/>
    <w:tmpl w:val="D5AFDF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32587A3E"/>
    <w:rsid w:val="00B26C16"/>
    <w:rsid w:val="1457388B"/>
    <w:rsid w:val="1B084FF7"/>
    <w:rsid w:val="1B580DC3"/>
    <w:rsid w:val="24E238CF"/>
    <w:rsid w:val="25F709AA"/>
    <w:rsid w:val="2D5952EC"/>
    <w:rsid w:val="313E1763"/>
    <w:rsid w:val="32587A3E"/>
    <w:rsid w:val="35981B47"/>
    <w:rsid w:val="4D8B1515"/>
    <w:rsid w:val="533517BD"/>
    <w:rsid w:val="6C621AA2"/>
    <w:rsid w:val="77CE7901"/>
    <w:rsid w:val="7C6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/>
      <w:ind w:firstLine="0" w:firstLineChars="0"/>
      <w:jc w:val="center"/>
      <w:outlineLvl w:val="1"/>
    </w:pPr>
    <w:rPr>
      <w:rFonts w:ascii="Arial" w:hAnsi="Arial" w:eastAsia="楷体_GB2312"/>
      <w:b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1965</Words>
  <Characters>2060</Characters>
  <Lines>0</Lines>
  <Paragraphs>0</Paragraphs>
  <TotalTime>128</TotalTime>
  <ScaleCrop>false</ScaleCrop>
  <LinksUpToDate>false</LinksUpToDate>
  <CharactersWithSpaces>2063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2021-12-15T07:33:00Z</dcterms:created>
  <dc:creator>Administrator</dc:creator>
  <cp:lastModifiedBy>陈晓婷</cp:lastModifiedBy>
  <dcterms:modified xsi:type="dcterms:W3CDTF">2023-02-23T03:02:06Z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2A384278D03844FF9D5D5040161CD385</vt:lpwstr>
  </property>
</Properties>
</file>