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kinsoku/>
        <w:wordWrap/>
        <w:overflowPunct/>
        <w:topLinePunct w:val="0"/>
        <w:autoSpaceDE/>
        <w:autoSpaceDN/>
        <w:bidi w:val="0"/>
        <w:spacing w:line="520" w:lineRule="exac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网吧、歌舞娱乐场所允许未成年人进入案件，违反了</w:t>
      </w:r>
      <w:r>
        <w:rPr>
          <w:rFonts w:hint="eastAsia" w:ascii="仿宋_GB2312" w:hAnsi="仿宋_GB2312" w:eastAsia="仿宋_GB2312" w:cs="仿宋_GB2312"/>
          <w:color w:val="auto"/>
          <w:sz w:val="24"/>
          <w:szCs w:val="24"/>
          <w:lang w:val="en-US" w:eastAsia="zh-CN"/>
        </w:rPr>
        <w:t>《中华人民共和国未成年人保护法》第五十八条“</w:t>
      </w:r>
      <w:r>
        <w:rPr>
          <w:rFonts w:hint="eastAsia" w:ascii="仿宋_GB2312" w:hAnsi="仿宋_GB2312" w:eastAsia="仿宋_GB2312" w:cs="仿宋_GB2312"/>
          <w:i w:val="0"/>
          <w:iCs w:val="0"/>
          <w:caps w:val="0"/>
          <w:color w:val="auto"/>
          <w:spacing w:val="0"/>
          <w:kern w:val="0"/>
          <w:sz w:val="24"/>
          <w:szCs w:val="24"/>
          <w:shd w:val="clear" w:color="auto" w:fill="FFFFFF"/>
          <w:lang w:val="en-US" w:eastAsia="zh-CN" w:bidi="ar"/>
        </w:rPr>
        <w:t>营业性歌舞娱乐场所、酒吧、互联网上网服务营业场所等不适宜未成年人活动场所的经营者，不得允许未成年人进入；</w:t>
      </w:r>
      <w:r>
        <w:rPr>
          <w:rFonts w:hint="eastAsia" w:ascii="仿宋_GB2312" w:hAnsi="仿宋_GB2312" w:eastAsia="仿宋_GB2312" w:cs="仿宋_GB2312"/>
          <w:color w:val="auto"/>
          <w:sz w:val="24"/>
          <w:szCs w:val="24"/>
          <w:lang w:val="en-US" w:eastAsia="zh-CN"/>
        </w:rPr>
        <w:t>”的规定，依据《中华人民共和国未成年人保护法》第一百二十三条“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的规定给予行政处罚。</w:t>
      </w:r>
    </w:p>
    <w:p>
      <w:pPr>
        <w:keepNext w:val="0"/>
        <w:keepLines w:val="0"/>
        <w:pageBreakBefore w:val="0"/>
        <w:widowControl w:val="0"/>
        <w:numPr>
          <w:ilvl w:val="0"/>
          <w:numId w:val="1"/>
        </w:numPr>
        <w:kinsoku/>
        <w:wordWrap/>
        <w:overflowPunct/>
        <w:topLinePunct w:val="0"/>
        <w:autoSpaceDE/>
        <w:autoSpaceDN/>
        <w:bidi w:val="0"/>
        <w:spacing w:line="520" w:lineRule="exac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互联网文化单位未在网站主页的显著位置标明文化行政部门颁发的《网络文化经营许可证》编号或者备案编号案件，违反了《互联网文化管理暂行规定》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之规定，应依据《互联网文化管理暂行规定》第二十三条第一款“经营性互联网文化单位违反本规定第十二条的，由县级以上人民政府文化行政部门或者文化市场综合执法机构责令限期改正，并可根据情节轻重处10000元以下罚款。”之规定给予行政处罚。</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印刷企业擅自从事印刷经营活动案件，违反了《印刷业管理条例》第八条“国家实行印刷经营许可制度。未依照本条例规定取得印刷经营许可证的，任何单位和个人不得从事印刷经营活动。”的规定，依据《印刷业管理条例》第三十六条第一款“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的规定应当给予行政处罚。</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eastAsia="zh-CN"/>
        </w:rPr>
        <w:t>发行非法出版物案件，违反了</w:t>
      </w:r>
      <w:r>
        <w:rPr>
          <w:rFonts w:hint="eastAsia" w:ascii="仿宋_GB2312" w:hAnsi="仿宋_GB2312" w:eastAsia="仿宋_GB2312" w:cs="仿宋_GB2312"/>
          <w:sz w:val="24"/>
          <w:szCs w:val="24"/>
        </w:rPr>
        <w:t>《出版物市场管理规定》第</w:t>
      </w:r>
      <w:r>
        <w:rPr>
          <w:rFonts w:hint="eastAsia" w:ascii="仿宋_GB2312" w:hAnsi="仿宋_GB2312" w:eastAsia="仿宋_GB2312" w:cs="仿宋_GB2312"/>
          <w:sz w:val="24"/>
          <w:szCs w:val="24"/>
          <w:lang w:eastAsia="zh-CN"/>
        </w:rPr>
        <w:t>二十</w:t>
      </w:r>
      <w:r>
        <w:rPr>
          <w:rFonts w:hint="eastAsia" w:ascii="仿宋_GB2312" w:hAnsi="仿宋_GB2312" w:eastAsia="仿宋_GB2312" w:cs="仿宋_GB2312"/>
          <w:sz w:val="24"/>
          <w:szCs w:val="24"/>
        </w:rPr>
        <w:t>条第</w:t>
      </w:r>
      <w:r>
        <w:rPr>
          <w:rFonts w:hint="eastAsia" w:ascii="仿宋_GB2312" w:hAnsi="仿宋_GB2312" w:eastAsia="仿宋_GB2312" w:cs="仿宋_GB2312"/>
          <w:sz w:val="24"/>
          <w:szCs w:val="24"/>
          <w:lang w:eastAsia="zh-CN"/>
        </w:rPr>
        <w:t>（二）项“任何单位和个人不得发行下列出版物：（二）各种非法出版物，包括：未经批准擅自出版、印刷或者复制的出版物，伪造、假冒出版单位或者报刊名称出版的出版物，非法进口的出版物；”的规定。依据《出版物市场管理规定》第三十二条第三款“发行其他非法出版物和出版行政主管部门明令禁止出版、印刷或者复制、发行的出版物的，依照《出版管理条例》第六十五条处罚。”，</w:t>
      </w:r>
      <w:r>
        <w:rPr>
          <w:rFonts w:hint="eastAsia" w:ascii="仿宋_GB2312" w:hAnsi="仿宋_GB2312" w:eastAsia="仿宋_GB2312" w:cs="仿宋_GB2312"/>
          <w:sz w:val="24"/>
          <w:szCs w:val="24"/>
        </w:rPr>
        <w:t>《出版管理条例》第六十五条</w:t>
      </w:r>
      <w:r>
        <w:rPr>
          <w:rFonts w:hint="eastAsia" w:ascii="仿宋_GB2312" w:hAnsi="仿宋_GB2312" w:eastAsia="仿宋_GB2312" w:cs="仿宋_GB2312"/>
          <w:sz w:val="24"/>
          <w:szCs w:val="24"/>
        </w:rPr>
        <w:t>第（六）项</w:t>
      </w:r>
      <w:r>
        <w:rPr>
          <w:rFonts w:hint="eastAsia" w:ascii="仿宋_GB2312" w:hAnsi="仿宋_GB2312" w:eastAsia="仿宋_GB2312" w:cs="仿宋_GB2312"/>
          <w:sz w:val="24"/>
          <w:szCs w:val="24"/>
          <w:lang w:eastAsia="zh-CN"/>
        </w:rPr>
        <w:t>“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六）印刷或者复制单位、发行单位或者个体工商户印刷或者复制、发行伪造、假冒出版单位名称或者报纸、期刊名称的出版物的；”</w:t>
      </w:r>
      <w:r>
        <w:rPr>
          <w:rFonts w:hint="eastAsia" w:ascii="仿宋_GB2312" w:hAnsi="仿宋_GB2312" w:eastAsia="仿宋_GB2312" w:cs="仿宋_GB2312"/>
          <w:sz w:val="24"/>
          <w:szCs w:val="24"/>
          <w:lang w:eastAsia="zh-CN"/>
        </w:rPr>
        <w:t>的</w:t>
      </w:r>
      <w:r>
        <w:rPr>
          <w:rFonts w:hint="eastAsia" w:ascii="仿宋_GB2312" w:hAnsi="仿宋_GB2312" w:eastAsia="仿宋_GB2312" w:cs="仿宋_GB2312"/>
          <w:sz w:val="24"/>
          <w:szCs w:val="24"/>
        </w:rPr>
        <w:t>规定</w:t>
      </w:r>
      <w:r>
        <w:rPr>
          <w:rFonts w:hint="eastAsia" w:ascii="仿宋_GB2312" w:hAnsi="仿宋_GB2312" w:eastAsia="仿宋_GB2312" w:cs="仿宋_GB2312"/>
          <w:sz w:val="24"/>
          <w:szCs w:val="24"/>
          <w:lang w:eastAsia="zh-CN"/>
        </w:rPr>
        <w:t>给予</w:t>
      </w:r>
      <w:r>
        <w:rPr>
          <w:rFonts w:hint="eastAsia" w:ascii="仿宋_GB2312" w:hAnsi="仿宋_GB2312" w:eastAsia="仿宋_GB2312" w:cs="仿宋_GB2312"/>
          <w:sz w:val="24"/>
          <w:szCs w:val="24"/>
          <w:lang w:eastAsia="zh-CN"/>
        </w:rPr>
        <w:t>行政处罚。</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未经批准，擅自从事出版物发行业务案件，违反了</w:t>
      </w:r>
      <w:r>
        <w:rPr>
          <w:rFonts w:hint="eastAsia" w:ascii="仿宋_GB2312" w:hAnsi="仿宋_GB2312" w:eastAsia="仿宋_GB2312" w:cs="仿宋_GB2312"/>
          <w:bCs/>
          <w:kern w:val="0"/>
          <w:sz w:val="24"/>
          <w:szCs w:val="24"/>
          <w:lang w:val="en-US" w:eastAsia="zh-CN"/>
        </w:rPr>
        <w:t>《出版管理条例》第三十五条第二款“单位和个体工商户从事出版物零售业务的，须经县级人民政府出版行政主管部门审核许可，取得《出版物经营许可证》。”的规定。依据《出版管理条例》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的规定</w:t>
      </w:r>
      <w:r>
        <w:rPr>
          <w:rFonts w:hint="eastAsia" w:ascii="仿宋_GB2312" w:hAnsi="仿宋_GB2312" w:eastAsia="仿宋_GB2312" w:cs="仿宋_GB2312"/>
          <w:sz w:val="24"/>
          <w:szCs w:val="24"/>
          <w:lang w:eastAsia="zh-CN"/>
        </w:rPr>
        <w:t>给予</w:t>
      </w:r>
      <w:r>
        <w:rPr>
          <w:rFonts w:hint="eastAsia" w:ascii="仿宋_GB2312" w:hAnsi="仿宋_GB2312" w:eastAsia="仿宋_GB2312" w:cs="仿宋_GB2312"/>
          <w:sz w:val="24"/>
          <w:szCs w:val="24"/>
          <w:lang w:eastAsia="zh-CN"/>
        </w:rPr>
        <w:t>行政处罚。</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jc w:val="left"/>
        <w:textAlignment w:val="auto"/>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lang w:eastAsia="zh-CN"/>
        </w:rPr>
        <w:t>擅自从事营业性演出经营活动案件，</w:t>
      </w:r>
      <w:r>
        <w:rPr>
          <w:rFonts w:hint="eastAsia" w:ascii="仿宋_GB2312" w:hAnsi="仿宋_GB2312" w:eastAsia="仿宋_GB2312" w:cs="仿宋_GB2312"/>
          <w:bCs/>
          <w:kern w:val="0"/>
          <w:sz w:val="24"/>
          <w:szCs w:val="24"/>
          <w:lang w:val="en-US" w:eastAsia="zh-CN"/>
        </w:rPr>
        <w:t>违反了《营业性演出管理条例》第六条“文艺表演团体申请从事营业性演出活动，应当有与其业务相适应的专职演员</w:t>
      </w:r>
      <w:r>
        <w:rPr>
          <w:rFonts w:hint="eastAsia" w:ascii="仿宋_GB2312" w:hAnsi="仿宋_GB2312" w:eastAsia="仿宋_GB2312" w:cs="仿宋_GB2312"/>
          <w:bCs/>
          <w:kern w:val="0"/>
          <w:sz w:val="24"/>
          <w:szCs w:val="24"/>
          <w:lang w:val="en-US" w:eastAsia="zh-CN"/>
        </w:rPr>
        <w:t>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w:t>
      </w:r>
      <w:bookmarkStart w:id="0" w:name="_GoBack"/>
      <w:bookmarkEnd w:id="0"/>
      <w:r>
        <w:rPr>
          <w:rFonts w:hint="eastAsia" w:ascii="仿宋_GB2312" w:hAnsi="仿宋_GB2312" w:eastAsia="仿宋_GB2312" w:cs="仿宋_GB2312"/>
          <w:bCs/>
          <w:kern w:val="0"/>
          <w:sz w:val="24"/>
          <w:szCs w:val="24"/>
          <w:lang w:val="en-US" w:eastAsia="zh-CN"/>
        </w:rPr>
        <w:t>批准的，颁发营业性演出许可证；不批准的，应当书面通知申请人并说明理由。”的规定。依据《营业性演出管理条例》第四十三条第一款第一项“有下列行为之一的, 由县级人民政府文化主管部门予以取缔, 没收演出器材和违法所得, 并处违法所得 8 倍以上 10 倍以下的罚款; 没有违法所得或者违法所得不足 1 万元的, 并处 5 万元以上 10 万元以下的罚款; 构成犯罪的, 依法追究刑事责任:(一) 违反本条例第六条、 第十条、 第十一条规定, 擅自从事营业性演出经营活动的;”的规定给予行政处罚。</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default" w:ascii="仿宋_GB2312" w:hAnsi="仿宋_GB2312" w:eastAsia="仿宋_GB2312" w:cs="仿宋_GB2312"/>
          <w:color w:val="auto"/>
          <w:sz w:val="32"/>
          <w:szCs w:val="32"/>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MS PMincho">
    <w:panose1 w:val="02020600040205080304"/>
    <w:charset w:val="80"/>
    <w:family w:val="roma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EC4B91"/>
    <w:multiLevelType w:val="singleLevel"/>
    <w:tmpl w:val="48EC4B9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3NzYyMDIwOWVhMjNiNjdjZTY2NWNlMjA4MTcyYjEifQ=="/>
  </w:docVars>
  <w:rsids>
    <w:rsidRoot w:val="00000000"/>
    <w:rsid w:val="69E65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242"/>
      <w:jc w:val="both"/>
    </w:pPr>
    <w:rPr>
      <w:rFonts w:ascii="PMingLiU" w:hAnsi="PMingLiU" w:eastAsia="PMingLiU" w:cs="PMingLiU"/>
      <w:sz w:val="20"/>
      <w:szCs w:val="20"/>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2023-05-08T09:02:07Z</dcterms:created>
  <dc:creator>Administrator</dc:creator>
  <cp:lastModifiedBy>Administrator</cp:lastModifiedBy>
  <dcterms:modified xsi:type="dcterms:W3CDTF">2023-05-08T09:23:55Z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C789710A45534EA08CD7A062CB3C2922_12</vt:lpwstr>
  </property>
</Properties>
</file>