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明光市柳巷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镇人民政府202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柳巷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镇根据《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中华人民共和国政府信息公开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条例》以及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明光市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政府政务公开办相关要求，围绕年度政务公开重点工作安排，及时公开本级政府文件、重大决策、预警信息。进一步加强政策解读和回应关切，全面推进基层政务公开标准化规范化建设，有序推进全镇政务公开工作平稳运行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333333"/>
          <w:sz w:val="32"/>
          <w:szCs w:val="32"/>
          <w:shd w:val="clear" w:fill="FFFFFF"/>
        </w:rPr>
        <w:t>（一）主动公开方面。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扎实做好化信息公开，及时准确公开信息，积极宣传防控知识，发布暴雨天气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灾害等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预警信息。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扎实做好宣传工作，及时公开各项政策措施。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fill="FFFFFF"/>
        </w:rPr>
        <w:t>三是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不断提升政策文件公开质量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柳巷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镇按照《乡镇街道信息公开主动公开目录》要求，持续深化基础信息公开、重大领域信息公开及基层政务公开标准化规范化建设工作，各项工作取得实质性成效，全年主动公开各类政府信息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230余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条。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color w:val="333333"/>
          <w:sz w:val="32"/>
          <w:szCs w:val="32"/>
          <w:shd w:val="clear" w:fill="FFFFFF"/>
        </w:rPr>
        <w:t>依申请公开方面。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按照《中华人民共和国政府信息公开条例》规定，认真学习《国务院办公厅关于做好政府信息依申请公开工作的意见》，严格执行政府工作信息依申请公开标准，不断规范答复格式和办理流程、格式和内容，确保用词准确、严谨、规范。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年，全镇共受理信息公开申请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（三）政府信息管理方面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强化信息监管。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定时对政府网站信息公开目录日常内容进行更新、复核及纠错。并根据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明光市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政府网站监测报告反馈的问题迅速整改，确保公开的政府信息中无错别字、无效链接和涉及意识形态等方面的问题。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2. 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强化重点领域信息公开。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做好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财政预决算信息、三公经费使用情况信息、涉农资金发放情况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信息公开，充分保障基层群众的知情权、监督权。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积极回应社会关切。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加强对网上敏感舆情、热点问题和突发事件的监控，在规定的工作日内依照法律法规、政策和客观事实进行回复、答疑，正面引导舆论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12345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热线共受理群众投诉、咨询求助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331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件，办结率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100%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（四）平台建设方面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借助新旧媒介宣传，开拓政府信息传播面。积极利用公开栏、广播和网络等新闻媒体和各类宣传活动，帮助更多群众掌握查阅信息的办法和申请信息公开的途径，营造群众了解、参与和监督政务公开的良好社会氛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根据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《中华人民共和国政府信息公开条例》，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柳巷镇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利用电子显示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播放宣传标语，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并发放“明白纸”1500张宣传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《条例》相关内容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群众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对政府信息公开工作的监督管理力度，提高公开意识、责任意识，增强工作主动性，确保信息公开工作常态化、制度化、规范化。2022年我镇未发生因政府信息公开工作而受到责任追究的案件。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fill="FFFFFF"/>
        </w:rPr>
        <w:t>（一）存在问题。</w:t>
      </w:r>
      <w:r>
        <w:rPr>
          <w:rFonts w:hint="eastAsia" w:ascii="楷体" w:hAnsi="楷体" w:eastAsia="楷体" w:cs="楷体"/>
          <w:color w:val="333333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fill="FFFFFF"/>
        </w:rPr>
        <w:t>公开内容需要进一步深化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fill="FFFFFF"/>
        </w:rPr>
        <w:t>公开形式的便民性需要进一步提高。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fill="FFFFFF"/>
        </w:rPr>
        <w:t>（二）改进措施。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fill="FFFFFF"/>
        </w:rPr>
        <w:t>1、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fill="FFFFFF"/>
          <w:lang w:val="en-US" w:eastAsia="zh-CN"/>
        </w:rPr>
        <w:t>踵事增华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fill="FFFFFF"/>
          <w:lang w:val="en-US" w:eastAsia="zh-CN"/>
        </w:rPr>
        <w:t>不断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fill="FFFFFF"/>
        </w:rPr>
        <w:t>完善政府信息公开。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确保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信息公开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切实落到实处，严格执行保密审查制度，同时加强工作联络员的学习培训。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fill="FFFFFF"/>
        </w:rPr>
        <w:t>2、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fill="FFFFFF"/>
          <w:lang w:val="en-US" w:eastAsia="zh-CN"/>
        </w:rPr>
        <w:t>研精覃思，不断加强政府信息梳理。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重点推进公益性强、公众关注度高的政府信息的公开，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尝试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对涉及民生、公众关注度高的规范性文件等政府信息开展相关解读工作。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fill="FFFFFF"/>
        </w:rPr>
        <w:t>3、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fill="FFFFFF"/>
          <w:lang w:val="en-US" w:eastAsia="zh-CN"/>
        </w:rPr>
        <w:t>守正创新，不断推进政府信息创新。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深入总结研究政府信息公开工作的特点和规律，积极探索推进政府信息公开工作的新思路、新举措，不断拓展政府信息公开的深度。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本单位按照《国务院办公厅关于印发〈政府信息公开信息处理费管理办法〉的通知》（国办函〔2020〕109号）规定的按件、按量收费标准，本年度没有产生信息公开处理费。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FF8972"/>
    <w:multiLevelType w:val="singleLevel"/>
    <w:tmpl w:val="62FF897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4FE36844"/>
    <w:rsid w:val="06217381"/>
    <w:rsid w:val="10610F14"/>
    <w:rsid w:val="12D55BB4"/>
    <w:rsid w:val="12DE7825"/>
    <w:rsid w:val="20530AD5"/>
    <w:rsid w:val="2413479F"/>
    <w:rsid w:val="28D7653F"/>
    <w:rsid w:val="29FA689B"/>
    <w:rsid w:val="2C9E20F1"/>
    <w:rsid w:val="2E9254E2"/>
    <w:rsid w:val="490E7C77"/>
    <w:rsid w:val="4C273A4F"/>
    <w:rsid w:val="4FE36844"/>
    <w:rsid w:val="5092636E"/>
    <w:rsid w:val="522C695E"/>
    <w:rsid w:val="5D0336DD"/>
    <w:rsid w:val="62120B32"/>
    <w:rsid w:val="62CD659E"/>
    <w:rsid w:val="67E80D85"/>
    <w:rsid w:val="6E237939"/>
    <w:rsid w:val="6FA0300D"/>
    <w:rsid w:val="7361620F"/>
    <w:rsid w:val="7A20754F"/>
    <w:rsid w:val="7EF1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2238</Words>
  <Characters>2297</Characters>
  <Lines>0</Lines>
  <Paragraphs>0</Paragraphs>
  <TotalTime>12</TotalTime>
  <ScaleCrop>false</ScaleCrop>
  <LinksUpToDate>false</LinksUpToDate>
  <CharactersWithSpaces>2503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陈晓婷</cp:lastModifiedBy>
  <dcterms:modified xsi:type="dcterms:W3CDTF">2023-01-29T01:32:38Z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1C8627F5BF514322BCEA1E39285357FF</vt:lpwstr>
  </property>
</Properties>
</file>