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明光市柳巷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镇人民政府202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  <w:shd w:val="clear" w:color="auto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420" w:leftChars="0"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根据《中华人民共和国政府信息公开条例》（国令第711号）（以下简称《条例》）、《国务院办公厅政府信息与政务公开办公室关于印发&lt;中华人民共和国政府信息公开工作年度报告格式》的通知&gt;（国办公开办函〔2021〕30号）和省、市有关工作要求，特向社会公布2022年明光市柳巷镇政府信息公开工作年度报告。全文包括总体情况、主动公开政府信息情况、收到和处理政府信息公开申请情况、政府信息公开行政复议、行政诉讼情况、存在的主要问题及改进情况和其他需要报告的事项。本报告所列数据的统计时限自2022年1月1日起至2022年12月31日止。本年度报告电子版可通过明光市人民政府网站（http://www.mingguang.gov.cn/）查阅或下载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严格按照市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政府政务公开办相关要求，围绕年度政务公开重点工作安排，及时公开本级政府文件、重大决策、预警信息。进一步加强政策解读和回应关切，全面推进基层政务公开标准化规范化建设，有序推进全镇政务公开工作平稳运行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</w:rPr>
        <w:t>（一）主动公开方面。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扎实做好化信息公开，及时准确公开信息，积极宣传防控知识，发布暴雨天气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灾害等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预警信息。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扎实做好宣传工作，及时公开各项政策措施。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不断提升政策文件公开质量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柳巷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镇按照《乡镇街道信息公开主动公开目录》要求，持续深化基础信息公开、重大领域信息公开及基层政务公开标准化规范化建设工作，各项工作取得实质性成效，全年主动公开各类政府信息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230余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shd w:val="clear" w:fill="FFFFFF"/>
        </w:rPr>
        <w:t>依申请公开方面。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按照《中华人民共和国政府信息公开条例》规定，认真学习《国务院办公厅关于做好政府信息依申请公开工作的意见》，严格执行政府工作信息依申请公开标准，不断规范答复格式和办理流程、格式和内容，确保用词准确、严谨、规范。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年，全镇共受理信息公开申请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（三）政府信息管理方面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强化信息监管。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定时对政府网站信息公开目录日常内容进行更新、复核及纠错。并根据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明光市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政府网站监测报告反馈的问题迅速整改，确保公开的政府信息中无错别字、无效链接和涉及意识形态等方面的问题。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2. 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强化重点领域信息公开。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做好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财政预决算信息、三公经费使用情况信息、涉农资金发放情况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信息公开，充分保障基层群众的知情权、监督权。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3.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积极回应社会关切。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加强对网上敏感舆情、热点问题和突发事件的监控，在规定的工作日内依照法律法规、政策和客观事实进行回复、答疑，正面引导舆论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12345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热线共受理群众投诉、咨询求助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331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件，办结率</w:t>
      </w:r>
      <w:r>
        <w:rPr>
          <w:rFonts w:hint="default" w:ascii="Times New Roman" w:hAnsi="Times New Roman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100%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平台建设方面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借助新旧媒介宣传，开拓政府信息传播面。积极利用公开栏、广播和网络等新闻媒体和各类宣传活动，帮助更多群众掌握查阅信息的办法和申请信息公开的途径，营造群众了解、参与和监督政务公开的良好社会氛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default" w:ascii="Calibri" w:hAnsi="Calibri" w:cs="Calibri"/>
          <w:i w:val="0"/>
          <w:iCs w:val="0"/>
          <w:caps w:val="0"/>
          <w:color w:val="auto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（五）监督保障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72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</w:pPr>
      <w:r>
        <w:rPr>
          <w:rFonts w:hint="eastAsia" w:ascii="Times New Roman" w:hAnsi="Times New Roman" w:eastAsia="仿宋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《中华人民共和国政府信息公开条例》，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柳巷镇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利用电子显示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屏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播放宣传标语，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并发放“明白纸”1500张宣传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《条例》相关内容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群众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对政府信息公开工作的监督管理力度，提高公开意识、责任意识，增强工作主动性，确保信息公开工作常态化、制度化、规范化。2022年我镇未发生因政府信息公开工作而受到责任追究的案件。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default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color w:val="auto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default" w:ascii="Calibri" w:hAnsi="Calibri" w:eastAsia="宋体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shd w:val="clear" w:fill="FFFFFF"/>
        </w:rPr>
        <w:t>（一）存在问题。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fill="FFFFFF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</w:rPr>
        <w:t>公开内容需要进一步深化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fill="FFFFFF"/>
        </w:rPr>
        <w:t>公开形式的便民性需要进一步提高。</w:t>
      </w:r>
      <w:r>
        <w:rPr>
          <w:rFonts w:hint="eastAsia" w:ascii="楷体" w:hAnsi="楷体" w:eastAsia="楷体" w:cs="楷体"/>
          <w:color w:val="auto"/>
          <w:sz w:val="32"/>
          <w:szCs w:val="32"/>
          <w:shd w:val="clear" w:fill="FFFFFF"/>
        </w:rPr>
        <w:t>（二）改进措施。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1、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  <w:lang w:val="en-US" w:eastAsia="zh-CN"/>
        </w:rPr>
        <w:t>踵事增华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  <w:lang w:val="en-US" w:eastAsia="zh-CN"/>
        </w:rPr>
        <w:t>不断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完善政府信息公开。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确保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信息公开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切实落到实处，严格执行保密审查制度，同时加强工作联络员的学习培训。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2、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  <w:lang w:val="en-US" w:eastAsia="zh-CN"/>
        </w:rPr>
        <w:t>研精覃思，不断加强政府信息梳理。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重点推进公益性强、公众关注度高的政府信息的公开，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  <w:lang w:val="en-US" w:eastAsia="zh-CN"/>
        </w:rPr>
        <w:t>尝试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对涉及民生、公众关注度高的规范性文件等政府信息开展相关解读工作。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</w:rPr>
        <w:t>3、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shd w:val="clear" w:fill="FFFFFF"/>
          <w:lang w:val="en-US" w:eastAsia="zh-CN"/>
        </w:rPr>
        <w:t>守正创新，不断推进政府信息创新。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深入总结研究政府信息公开工作的特点和规律，积极探索推进政府信息公开工作的新思路、新举措，不断拓展政府信息公开的深度。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bottom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六、其他需要报告的事项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fill="FFFFFF"/>
        </w:rPr>
        <w:t>本单位按照《国务院办公厅关于印发〈政府信息公开信息处理费管理办法〉的通知》（国办函〔2020〕109号）规定的按件、按量收费标准，本年度没有产生信息公开处理费。</w:t>
      </w:r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587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FF8972"/>
    <w:multiLevelType w:val="singleLevel"/>
    <w:tmpl w:val="62FF897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hZDNmYWRlNzQyN2Q1YjgxMjc0OTkxNzBlZDBiNTYifQ=="/>
  </w:docVars>
  <w:rsids>
    <w:rsidRoot w:val="4FE36844"/>
    <w:rsid w:val="06217381"/>
    <w:rsid w:val="10610F14"/>
    <w:rsid w:val="12D55BB4"/>
    <w:rsid w:val="12DE7825"/>
    <w:rsid w:val="20530AD5"/>
    <w:rsid w:val="2413479F"/>
    <w:rsid w:val="28D7653F"/>
    <w:rsid w:val="29FA689B"/>
    <w:rsid w:val="2C9E20F1"/>
    <w:rsid w:val="2E9254E2"/>
    <w:rsid w:val="490E7C77"/>
    <w:rsid w:val="4C273A4F"/>
    <w:rsid w:val="4FE36844"/>
    <w:rsid w:val="5092636E"/>
    <w:rsid w:val="522C695E"/>
    <w:rsid w:val="5D0336DD"/>
    <w:rsid w:val="5EE325C8"/>
    <w:rsid w:val="62120B32"/>
    <w:rsid w:val="62CD659E"/>
    <w:rsid w:val="67E80D85"/>
    <w:rsid w:val="6E237939"/>
    <w:rsid w:val="6FA0300D"/>
    <w:rsid w:val="7361620F"/>
    <w:rsid w:val="7A20754F"/>
    <w:rsid w:val="7EF1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2238</Words>
  <Characters>2297</Characters>
  <Lines>0</Lines>
  <Paragraphs>0</Paragraphs>
  <TotalTime>1</TotalTime>
  <ScaleCrop>false</ScaleCrop>
  <LinksUpToDate>false</LinksUpToDate>
  <CharactersWithSpaces>2503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2022-01-11T00:42:00Z</dcterms:created>
  <dc:creator>Administrator</dc:creator>
  <cp:lastModifiedBy>陈晓婷</cp:lastModifiedBy>
  <dcterms:modified xsi:type="dcterms:W3CDTF">2023-02-01T03:31:05Z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1C8627F5BF514322BCEA1E39285357FF</vt:lpwstr>
  </property>
</Properties>
</file>