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jc w:val="center"/>
        <w:rPr>
          <w:rFonts w:hint="eastAsia" w:ascii="宋体" w:hAnsi="宋体" w:cs="宋体"/>
          <w:b/>
          <w:color w:val="333333"/>
          <w:sz w:val="36"/>
          <w:szCs w:val="36"/>
          <w:shd w:val="clear" w:color="auto" w:fill="FFFFFF"/>
        </w:rPr>
      </w:pPr>
      <w:r>
        <w:rPr>
          <w:rFonts w:hint="eastAsia" w:ascii="宋体" w:hAnsi="宋体" w:cs="宋体"/>
          <w:b/>
          <w:color w:val="333333"/>
          <w:sz w:val="36"/>
          <w:szCs w:val="36"/>
          <w:shd w:val="clear" w:color="auto" w:fill="FFFFFF"/>
        </w:rPr>
        <w:t>明光市张八岭镇</w:t>
      </w:r>
      <w:r>
        <w:rPr>
          <w:rFonts w:hint="eastAsia" w:ascii="宋体" w:hAnsi="宋体" w:cs="宋体"/>
          <w:b/>
          <w:color w:val="333333"/>
          <w:sz w:val="36"/>
          <w:szCs w:val="36"/>
          <w:shd w:val="clear" w:color="auto" w:fill="FFFFFF"/>
          <w:lang w:val="en-US" w:eastAsia="zh-CN"/>
        </w:rPr>
        <w:t>人民政府</w:t>
      </w:r>
      <w:r>
        <w:rPr>
          <w:rFonts w:hint="eastAsia" w:ascii="宋体" w:hAnsi="宋体" w:cs="宋体"/>
          <w:b/>
          <w:color w:val="333333"/>
          <w:sz w:val="36"/>
          <w:szCs w:val="36"/>
          <w:shd w:val="clear" w:color="auto" w:fill="FFFFFF"/>
        </w:rPr>
        <w:t>202</w:t>
      </w:r>
      <w:r>
        <w:rPr>
          <w:rFonts w:ascii="宋体" w:hAnsi="宋体" w:cs="宋体"/>
          <w:b/>
          <w:color w:val="333333"/>
          <w:sz w:val="36"/>
          <w:szCs w:val="36"/>
          <w:shd w:val="clear" w:color="auto" w:fill="FFFFFF"/>
        </w:rPr>
        <w:t>2</w:t>
      </w:r>
      <w:r>
        <w:rPr>
          <w:rFonts w:hint="eastAsia" w:ascii="宋体" w:hAnsi="宋体" w:cs="宋体"/>
          <w:b/>
          <w:color w:val="333333"/>
          <w:sz w:val="36"/>
          <w:szCs w:val="36"/>
          <w:shd w:val="clear" w:color="auto" w:fill="FFFFFF"/>
        </w:rPr>
        <w:t>年政府信息公开</w:t>
      </w:r>
    </w:p>
    <w:p>
      <w:pPr>
        <w:pStyle w:val="4"/>
        <w:widowControl/>
        <w:shd w:val="clear" w:color="auto" w:fill="FFFFFF"/>
        <w:spacing w:before="0" w:beforeAutospacing="0" w:after="0" w:afterAutospacing="0"/>
        <w:jc w:val="center"/>
        <w:rPr>
          <w:rFonts w:ascii="宋体" w:hAnsi="宋体" w:cs="宋体"/>
          <w:b/>
          <w:color w:val="333333"/>
          <w:sz w:val="36"/>
          <w:szCs w:val="36"/>
          <w:shd w:val="clear" w:color="auto" w:fill="FFFFFF"/>
        </w:rPr>
      </w:pPr>
      <w:r>
        <w:rPr>
          <w:rFonts w:hint="eastAsia" w:ascii="宋体" w:hAnsi="宋体" w:cs="宋体"/>
          <w:b/>
          <w:color w:val="333333"/>
          <w:sz w:val="36"/>
          <w:szCs w:val="36"/>
          <w:shd w:val="clear" w:color="auto" w:fill="FFFFFF"/>
        </w:rPr>
        <w:t>工作年度报告</w:t>
      </w:r>
    </w:p>
    <w:p>
      <w:pPr>
        <w:pStyle w:val="4"/>
        <w:widowControl/>
        <w:shd w:val="clear" w:color="auto" w:fill="FFFFFF"/>
        <w:spacing w:before="0" w:beforeAutospacing="0" w:after="0" w:afterAutospacing="0"/>
        <w:ind w:firstLine="420"/>
        <w:jc w:val="both"/>
        <w:rPr>
          <w:rFonts w:ascii="宋体" w:hAnsi="宋体" w:cs="宋体"/>
          <w:color w:val="333333"/>
          <w:shd w:val="clear" w:color="auto" w:fill="FFFFFF"/>
        </w:rPr>
      </w:pPr>
    </w:p>
    <w:p>
      <w:pPr>
        <w:pStyle w:val="4"/>
        <w:widowControl/>
        <w:shd w:val="clear" w:color="auto" w:fill="FFFFFF"/>
        <w:spacing w:before="0" w:beforeAutospacing="0" w:after="0" w:afterAutospacing="0"/>
        <w:ind w:firstLine="420"/>
        <w:jc w:val="both"/>
        <w:rPr>
          <w:color w:val="333333"/>
          <w:shd w:val="clear" w:color="auto" w:fill="FFFFFF"/>
        </w:rPr>
      </w:pPr>
      <w:r>
        <w:rPr>
          <w:rFonts w:hint="eastAsia" w:ascii="宋体" w:hAnsi="宋体" w:cs="宋体"/>
          <w:color w:val="333333"/>
          <w:shd w:val="clear" w:color="auto" w:fill="FFFFFF"/>
        </w:rPr>
        <w:t>根据《中华人民共和国政府信息公开条例》（以下简称《条例》），现特向社会公布2022年度张八岭镇政府信息公开年度报告。全文包括总体情况、主动公开政府信息情况、收到和处理政府信息公开申请情况、政府信息公开行政复议和行政诉讼情况、政府信息公开工作存在的主要问题及改进情况和其他需要报告的事项等六个部分组成。本报告中所列数据的统计期限为2022年1月1日----2022年12月31日。本年度报告电子版可通过明光市人民政府网站（https://www.mingguang.gov.cn）查阅或下载，</w:t>
      </w:r>
      <w:r>
        <w:rPr>
          <w:rFonts w:hint="eastAsia"/>
          <w:color w:val="333333"/>
          <w:shd w:val="clear" w:color="auto" w:fill="FFFFFF"/>
        </w:rPr>
        <w:t>如对本报告有疑问，请与张八岭镇党政综合办公室联系，电话：0550-2273517，邮箱：</w:t>
      </w:r>
      <w:r>
        <w:rPr>
          <w:u w:val="none"/>
        </w:rPr>
        <w:fldChar w:fldCharType="begin"/>
      </w:r>
      <w:r>
        <w:rPr>
          <w:u w:val="none"/>
        </w:rPr>
        <w:instrText xml:space="preserve"> HYPERLINK "mailto:mgzbldzb@163.com" </w:instrText>
      </w:r>
      <w:r>
        <w:rPr>
          <w:u w:val="none"/>
        </w:rPr>
        <w:fldChar w:fldCharType="separate"/>
      </w:r>
      <w:r>
        <w:rPr>
          <w:rStyle w:val="7"/>
          <w:rFonts w:hint="eastAsia"/>
          <w:u w:val="none"/>
          <w:shd w:val="clear" w:color="auto" w:fill="FFFFFF"/>
        </w:rPr>
        <w:t>mgzbldzb@163.com</w:t>
      </w:r>
      <w:r>
        <w:rPr>
          <w:rStyle w:val="7"/>
          <w:rFonts w:hint="eastAsia"/>
          <w:u w:val="none"/>
          <w:shd w:val="clear" w:color="auto" w:fill="FFFFFF"/>
        </w:rPr>
        <w:fldChar w:fldCharType="end"/>
      </w:r>
      <w:r>
        <w:rPr>
          <w:rFonts w:hint="eastAsia"/>
          <w:color w:val="333333"/>
          <w:u w:val="none"/>
          <w:shd w:val="clear" w:color="auto" w:fill="FFFFFF"/>
        </w:rPr>
        <w:t>。</w:t>
      </w:r>
    </w:p>
    <w:p>
      <w:pPr>
        <w:pStyle w:val="4"/>
        <w:widowControl/>
        <w:shd w:val="clear" w:color="auto" w:fill="FFFFFF"/>
        <w:spacing w:before="0" w:beforeAutospacing="0" w:after="0" w:afterAutospacing="0"/>
        <w:ind w:firstLine="420"/>
        <w:jc w:val="both"/>
        <w:rPr>
          <w:rFonts w:ascii="宋体" w:hAnsi="宋体" w:cs="宋体"/>
          <w:color w:val="333333"/>
        </w:rPr>
      </w:pPr>
      <w:r>
        <w:rPr>
          <w:rFonts w:hint="eastAsia" w:ascii="宋体" w:hAnsi="宋体" w:cs="宋体"/>
          <w:b/>
          <w:color w:val="333333"/>
          <w:shd w:val="clear" w:color="auto" w:fill="FFFFFF"/>
        </w:rPr>
        <w:t>一、总体情况</w:t>
      </w:r>
    </w:p>
    <w:p>
      <w:pPr>
        <w:pStyle w:val="4"/>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hint="eastAsia" w:ascii="宋体" w:hAnsi="宋体" w:cs="宋体"/>
          <w:color w:val="333333"/>
          <w:shd w:val="clear" w:color="auto" w:fill="FFFFFF"/>
        </w:rPr>
        <w:t>张八岭镇高度重视政务公开标准化规范化建设工作，2</w:t>
      </w:r>
      <w:r>
        <w:rPr>
          <w:rFonts w:ascii="宋体" w:hAnsi="宋体" w:cs="宋体"/>
          <w:color w:val="333333"/>
          <w:shd w:val="clear" w:color="auto" w:fill="FFFFFF"/>
        </w:rPr>
        <w:t>022年，张八岭镇严格按照上级关于政务公开工作的部署和要求，强化组织领导，完善工作制度，结合本镇工作实际，始终将政务公开工作作为年度工作的一项重要内容贯彻落实，始终</w:t>
      </w:r>
      <w:r>
        <w:rPr>
          <w:rFonts w:hint="eastAsia" w:ascii="宋体" w:hAnsi="宋体" w:cs="宋体"/>
          <w:color w:val="333333"/>
          <w:shd w:val="clear" w:color="auto" w:fill="FFFFFF"/>
        </w:rPr>
        <w:t>坚持“公开为常态、不公开为例外”的原则，及时公开相关政府信息，不断提高政府工作的透明度。</w:t>
      </w:r>
    </w:p>
    <w:p>
      <w:pPr>
        <w:pStyle w:val="4"/>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ascii="宋体" w:hAnsi="宋体" w:cs="宋体"/>
          <w:color w:val="333333"/>
          <w:shd w:val="clear" w:color="auto" w:fill="FFFFFF"/>
        </w:rPr>
        <w:t>（一）主动公开情况</w:t>
      </w:r>
    </w:p>
    <w:p>
      <w:pPr>
        <w:pStyle w:val="4"/>
        <w:widowControl/>
        <w:shd w:val="clear" w:color="auto" w:fill="FFFFFF"/>
        <w:spacing w:before="0" w:beforeAutospacing="0" w:after="0" w:afterAutospacing="0"/>
        <w:ind w:firstLine="420"/>
        <w:jc w:val="both"/>
        <w:rPr>
          <w:rFonts w:ascii="宋体" w:hAnsi="宋体" w:cs="宋体"/>
          <w:color w:val="333333"/>
        </w:rPr>
      </w:pPr>
      <w:r>
        <w:rPr>
          <w:rFonts w:hint="eastAsia" w:ascii="宋体" w:hAnsi="宋体" w:cs="宋体"/>
          <w:color w:val="333333"/>
        </w:rPr>
        <w:t>张八岭镇严格按照《条例》要求，及时主动公开政府信息，充分利用政务公开渠道，及时更新信息，在公开基本内容的基础上，侧重于公开与群众切身利益密切相关的事项，以及群众最关心、社会最敏感、反映最强烈的热点问题，在信息公开前，对所有拟公开的信息进行审核把关，确保信息公开准确，同时确保公开的信息不涉及国家机密及个人隐私等。</w:t>
      </w:r>
    </w:p>
    <w:p>
      <w:pPr>
        <w:pStyle w:val="10"/>
        <w:shd w:val="clear" w:color="auto" w:fill="FFFFFF"/>
        <w:spacing w:before="0" w:beforeAutospacing="0" w:after="0" w:afterAutospacing="0"/>
        <w:ind w:firstLine="420"/>
        <w:jc w:val="both"/>
        <w:rPr>
          <w:color w:val="333333"/>
          <w:shd w:val="clear" w:color="auto" w:fill="FFFFFF"/>
        </w:rPr>
      </w:pPr>
      <w:r>
        <w:rPr>
          <w:rFonts w:hint="eastAsia"/>
          <w:color w:val="333333"/>
          <w:shd w:val="clear" w:color="auto" w:fill="FFFFFF"/>
        </w:rPr>
        <w:t>（二）依申请公开情况</w:t>
      </w:r>
    </w:p>
    <w:p>
      <w:pPr>
        <w:pStyle w:val="10"/>
        <w:shd w:val="clear" w:color="auto" w:fill="FFFFFF"/>
        <w:spacing w:before="0" w:beforeAutospacing="0" w:after="0" w:afterAutospacing="0"/>
        <w:ind w:firstLine="480"/>
        <w:jc w:val="both"/>
        <w:rPr>
          <w:color w:val="333333"/>
          <w:shd w:val="clear" w:color="auto" w:fill="FFFFFF"/>
        </w:rPr>
      </w:pPr>
      <w:r>
        <w:rPr>
          <w:rFonts w:hint="eastAsia"/>
          <w:color w:val="333333"/>
          <w:shd w:val="clear" w:color="auto" w:fill="FFFFFF"/>
        </w:rPr>
        <w:t>202</w:t>
      </w:r>
      <w:r>
        <w:rPr>
          <w:color w:val="333333"/>
          <w:shd w:val="clear" w:color="auto" w:fill="FFFFFF"/>
        </w:rPr>
        <w:t>2</w:t>
      </w:r>
      <w:r>
        <w:rPr>
          <w:rFonts w:hint="eastAsia"/>
          <w:color w:val="333333"/>
          <w:shd w:val="clear" w:color="auto" w:fill="FFFFFF"/>
        </w:rPr>
        <w:t>年，张八岭镇未收到依申请公开申请。全年未发生因政府信息公开申请行政复议，提起行政诉讼的情况。</w:t>
      </w:r>
    </w:p>
    <w:p>
      <w:pPr>
        <w:pStyle w:val="4"/>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ascii="宋体" w:hAnsi="宋体" w:cs="宋体"/>
          <w:color w:val="333333"/>
          <w:shd w:val="clear" w:color="auto" w:fill="FFFFFF"/>
        </w:rPr>
        <w:t>（三）政府信息管理</w:t>
      </w:r>
    </w:p>
    <w:p>
      <w:pPr>
        <w:pStyle w:val="10"/>
        <w:shd w:val="clear" w:color="auto" w:fill="FFFFFF"/>
        <w:spacing w:before="0" w:beforeAutospacing="0" w:after="0" w:afterAutospacing="0"/>
        <w:ind w:firstLine="480"/>
        <w:jc w:val="both"/>
        <w:rPr>
          <w:color w:val="333333"/>
          <w:shd w:val="clear" w:color="auto" w:fill="FFFFFF"/>
        </w:rPr>
      </w:pPr>
      <w:r>
        <w:rPr>
          <w:color w:val="333333"/>
          <w:shd w:val="clear" w:color="auto" w:fill="FFFFFF"/>
        </w:rPr>
        <w:t>张八岭镇党委政府高度重视政务公开工作，强化组织领导，及时根据人事变动调整分管领导和业务人员，严格按照信息</w:t>
      </w:r>
      <w:r>
        <w:rPr>
          <w:rFonts w:hint="eastAsia"/>
          <w:color w:val="333333"/>
          <w:shd w:val="clear" w:color="auto" w:fill="FFFFFF"/>
        </w:rPr>
        <w:t>公开</w:t>
      </w:r>
      <w:r>
        <w:rPr>
          <w:color w:val="333333"/>
          <w:shd w:val="clear" w:color="auto" w:fill="FFFFFF"/>
        </w:rPr>
        <w:t>流程，</w:t>
      </w:r>
      <w:r>
        <w:rPr>
          <w:rFonts w:hint="eastAsia"/>
          <w:color w:val="333333"/>
          <w:shd w:val="clear" w:color="auto" w:fill="FFFFFF"/>
        </w:rPr>
        <w:t>做好本单位政府信息公开的收集、发布等工作，严格信息发布审查，做到发布及时、内容完整、表述规范等，提高信息质量，确保政府信息公开安全。</w:t>
      </w:r>
    </w:p>
    <w:p>
      <w:pPr>
        <w:pStyle w:val="10"/>
        <w:shd w:val="clear" w:color="auto" w:fill="FFFFFF"/>
        <w:spacing w:before="0" w:beforeAutospacing="0" w:after="0" w:afterAutospacing="0"/>
        <w:ind w:firstLine="480"/>
        <w:jc w:val="both"/>
        <w:rPr>
          <w:color w:val="333333"/>
          <w:shd w:val="clear" w:color="auto" w:fill="FFFFFF"/>
        </w:rPr>
      </w:pPr>
      <w:r>
        <w:rPr>
          <w:rFonts w:hint="eastAsia"/>
          <w:color w:val="333333"/>
          <w:shd w:val="clear" w:color="auto" w:fill="FFFFFF"/>
        </w:rPr>
        <w:t>（四）平台建设情况</w:t>
      </w:r>
    </w:p>
    <w:p>
      <w:pPr>
        <w:pStyle w:val="10"/>
        <w:shd w:val="clear" w:color="auto" w:fill="FFFFFF"/>
        <w:spacing w:before="0" w:beforeAutospacing="0" w:after="0" w:afterAutospacing="0"/>
        <w:ind w:firstLine="480"/>
        <w:jc w:val="both"/>
        <w:rPr>
          <w:color w:val="333333"/>
          <w:shd w:val="clear" w:color="auto" w:fill="F8F8F8"/>
        </w:rPr>
      </w:pPr>
      <w:r>
        <w:rPr>
          <w:rFonts w:hint="eastAsia"/>
          <w:color w:val="333333"/>
          <w:shd w:val="clear" w:color="auto" w:fill="F8F8F8"/>
        </w:rPr>
        <w:t>不断拓宽政务公开平台建设，采取“线上＋线下”等多种渠道公开信息，线上，我镇严格对照标准及时公开政府信息，线下，我镇积极推进政务公开标准化规范化建设，以“便民、利企”为出发点，高标准打造集信息查询、依申请受理、办事咨询答复、政策解读、休息等待等功能于一体的政务公开专区，方便群众来访咨询，进一步提高群众满意度。</w:t>
      </w:r>
    </w:p>
    <w:p>
      <w:pPr>
        <w:pStyle w:val="10"/>
        <w:shd w:val="clear" w:color="auto" w:fill="FFFFFF"/>
        <w:spacing w:before="0" w:beforeAutospacing="0" w:after="0" w:afterAutospacing="0"/>
        <w:ind w:firstLine="480"/>
        <w:jc w:val="both"/>
        <w:rPr>
          <w:color w:val="333333"/>
          <w:shd w:val="clear" w:color="auto" w:fill="FFFFFF"/>
        </w:rPr>
      </w:pPr>
      <w:r>
        <w:rPr>
          <w:rFonts w:hint="eastAsia"/>
          <w:color w:val="333333"/>
          <w:shd w:val="clear" w:color="auto" w:fill="FFFFFF"/>
        </w:rPr>
        <w:t>（五）监督保障情况</w:t>
      </w:r>
    </w:p>
    <w:p>
      <w:pPr>
        <w:pStyle w:val="10"/>
        <w:shd w:val="clear" w:color="auto" w:fill="FFFFFF"/>
        <w:spacing w:before="0" w:beforeAutospacing="0" w:after="0" w:afterAutospacing="0"/>
        <w:ind w:firstLine="480"/>
        <w:jc w:val="both"/>
        <w:rPr>
          <w:rFonts w:hint="eastAsia" w:eastAsia="宋体"/>
          <w:color w:val="333333"/>
          <w:shd w:val="clear" w:color="auto" w:fill="FFFFFF"/>
          <w:lang w:eastAsia="zh-CN"/>
        </w:rPr>
      </w:pPr>
      <w:r>
        <w:rPr>
          <w:color w:val="333333"/>
          <w:shd w:val="clear" w:color="auto" w:fill="FFFFFF"/>
        </w:rPr>
        <w:t>进一步完善政务公开相关工作制度，严格按照工作制度推进政务公开工作，加强业务人员培训，常态化对已公开的信息开展监督检查，接受社会监督，对</w:t>
      </w:r>
      <w:r>
        <w:rPr>
          <w:rFonts w:hint="eastAsia"/>
          <w:color w:val="333333"/>
          <w:shd w:val="clear" w:color="auto" w:fill="FFFFFF"/>
        </w:rPr>
        <w:t>上级</w:t>
      </w:r>
      <w:r>
        <w:rPr>
          <w:color w:val="333333"/>
          <w:shd w:val="clear" w:color="auto" w:fill="FFFFFF"/>
        </w:rPr>
        <w:t>关于政务公开测评反馈的问题，及时完成整改，</w:t>
      </w:r>
      <w:r>
        <w:rPr>
          <w:rFonts w:hint="eastAsia"/>
          <w:color w:val="333333"/>
          <w:shd w:val="clear" w:color="auto" w:fill="FFFFFF"/>
          <w:lang w:val="en-US" w:eastAsia="zh-CN"/>
        </w:rPr>
        <w:t>加强工作考核，</w:t>
      </w:r>
      <w:r>
        <w:rPr>
          <w:color w:val="333333"/>
          <w:shd w:val="clear" w:color="auto" w:fill="FFFFFF"/>
        </w:rPr>
        <w:t>切实保障政务公开各项工作落实到位</w:t>
      </w:r>
      <w:r>
        <w:rPr>
          <w:rFonts w:hint="eastAsia"/>
          <w:color w:val="333333"/>
          <w:shd w:val="clear" w:color="auto" w:fill="FFFFFF"/>
          <w:lang w:eastAsia="zh-CN"/>
        </w:rPr>
        <w:t>，</w:t>
      </w:r>
      <w:bookmarkStart w:id="0" w:name="_GoBack"/>
      <w:bookmarkEnd w:id="0"/>
      <w:r>
        <w:rPr>
          <w:rFonts w:hint="eastAsia" w:ascii="宋体" w:hAnsi="宋体" w:eastAsia="宋体" w:cs="宋体"/>
          <w:i w:val="0"/>
          <w:iCs w:val="0"/>
          <w:caps w:val="0"/>
          <w:color w:val="333333"/>
          <w:spacing w:val="0"/>
          <w:sz w:val="24"/>
          <w:szCs w:val="24"/>
          <w:shd w:val="clear" w:fill="FFFFFF"/>
        </w:rPr>
        <w:t>并纳入政府信息公开年度报告内容接受社会评议监督</w:t>
      </w:r>
      <w:r>
        <w:rPr>
          <w:rFonts w:hint="eastAsia" w:cs="宋体"/>
          <w:i w:val="0"/>
          <w:iCs w:val="0"/>
          <w:caps w:val="0"/>
          <w:color w:val="333333"/>
          <w:spacing w:val="0"/>
          <w:sz w:val="24"/>
          <w:szCs w:val="24"/>
          <w:shd w:val="clear" w:fill="FFFFFF"/>
          <w:lang w:eastAsia="zh-CN"/>
        </w:rPr>
        <w:t>。</w:t>
      </w:r>
    </w:p>
    <w:p>
      <w:pPr>
        <w:pStyle w:val="10"/>
        <w:shd w:val="clear" w:color="auto" w:fill="FFFFFF"/>
        <w:spacing w:before="0" w:beforeAutospacing="0" w:after="0" w:afterAutospacing="0"/>
        <w:ind w:firstLine="480"/>
        <w:jc w:val="both"/>
        <w:rPr>
          <w:rFonts w:hint="eastAsia"/>
          <w:color w:val="333333"/>
          <w:shd w:val="clear" w:color="auto" w:fill="FFFFFF"/>
        </w:rPr>
      </w:pPr>
    </w:p>
    <w:p>
      <w:pPr>
        <w:pStyle w:val="4"/>
        <w:widowControl/>
        <w:shd w:val="clear" w:color="auto" w:fill="FFFFFF"/>
        <w:spacing w:before="0" w:beforeAutospacing="0" w:after="0" w:afterAutospacing="0"/>
        <w:ind w:firstLine="420"/>
        <w:jc w:val="both"/>
        <w:rPr>
          <w:rFonts w:ascii="宋体" w:hAnsi="宋体" w:cs="宋体"/>
          <w:b/>
          <w:color w:val="333333"/>
          <w:shd w:val="clear" w:color="auto" w:fill="FFFFFF"/>
        </w:rPr>
      </w:pPr>
      <w:r>
        <w:rPr>
          <w:rFonts w:hint="eastAsia" w:ascii="宋体" w:hAnsi="宋体" w:cs="宋体"/>
          <w:b/>
          <w:color w:val="333333"/>
          <w:shd w:val="clear" w:color="auto" w:fill="FFFFFF"/>
        </w:rPr>
        <w:t>二、主动公开政府信息情况</w:t>
      </w:r>
    </w:p>
    <w:p>
      <w:pPr>
        <w:pStyle w:val="4"/>
        <w:widowControl/>
        <w:shd w:val="clear" w:color="auto" w:fill="FFFFFF"/>
        <w:spacing w:before="0" w:beforeAutospacing="0" w:after="0" w:afterAutospacing="0"/>
        <w:ind w:firstLine="420"/>
        <w:jc w:val="both"/>
        <w:rPr>
          <w:rFonts w:hint="eastAsia" w:ascii="宋体" w:hAnsi="宋体" w:cs="宋体"/>
          <w:color w:val="333333"/>
        </w:rPr>
      </w:pP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widowControl/>
        <w:jc w:val="left"/>
        <w:rPr>
          <w:rFonts w:hint="eastAsia"/>
        </w:rPr>
      </w:pPr>
    </w:p>
    <w:p>
      <w:pPr>
        <w:pStyle w:val="4"/>
        <w:widowControl/>
        <w:shd w:val="clear" w:color="auto" w:fill="FFFFFF"/>
        <w:spacing w:before="0" w:beforeAutospacing="0" w:after="0" w:afterAutospacing="0"/>
        <w:ind w:firstLine="420"/>
        <w:jc w:val="both"/>
        <w:rPr>
          <w:rFonts w:ascii="宋体" w:hAnsi="宋体" w:cs="宋体"/>
          <w:color w:val="333333"/>
        </w:rPr>
      </w:pPr>
      <w:r>
        <w:rPr>
          <w:rFonts w:hint="eastAsia" w:ascii="宋体" w:hAnsi="宋体" w:cs="宋体"/>
          <w:b/>
          <w:color w:val="333333"/>
          <w:shd w:val="clear" w:color="auto" w:fill="FFFFFF"/>
        </w:rPr>
        <w:t>三、收到和处理政府信息公开申请情况</w:t>
      </w:r>
    </w:p>
    <w:p>
      <w:pPr>
        <w:pStyle w:val="4"/>
        <w:widowControl/>
        <w:shd w:val="clear" w:color="auto" w:fill="FFFFFF"/>
        <w:spacing w:before="0" w:beforeAutospacing="0" w:after="0" w:afterAutospacing="0"/>
        <w:ind w:firstLine="420"/>
        <w:jc w:val="both"/>
        <w:rPr>
          <w:rFonts w:ascii="宋体" w:hAnsi="宋体" w:cs="宋体"/>
          <w:color w:val="333333"/>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cs="Calibri"/>
                <w:kern w:val="0"/>
                <w:sz w:val="20"/>
                <w:szCs w:val="20"/>
                <w:lang w:bidi="ar"/>
              </w:rPr>
            </w:pPr>
            <w:r>
              <w:rPr>
                <w:rFonts w:hint="eastAsia"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jc w:val="center"/>
            </w:pPr>
            <w:r>
              <w:rPr>
                <w:rFonts w:cs="Calibri"/>
                <w:kern w:val="0"/>
                <w:sz w:val="20"/>
                <w:szCs w:val="20"/>
                <w:lang w:bidi="ar"/>
              </w:rPr>
              <w:t>0</w:t>
            </w:r>
          </w:p>
        </w:tc>
      </w:tr>
    </w:tbl>
    <w:p>
      <w:pPr>
        <w:widowControl/>
        <w:shd w:val="clear" w:color="auto" w:fill="FFFFFF"/>
        <w:jc w:val="center"/>
        <w:rPr>
          <w:rFonts w:ascii="宋体" w:hAnsi="宋体" w:cs="宋体"/>
          <w:color w:val="333333"/>
          <w:sz w:val="24"/>
        </w:rPr>
      </w:pPr>
    </w:p>
    <w:p>
      <w:pPr>
        <w:pStyle w:val="4"/>
        <w:widowControl/>
        <w:shd w:val="clear" w:color="auto" w:fill="FFFFFF"/>
        <w:spacing w:before="0" w:beforeAutospacing="0" w:after="0" w:afterAutospacing="0"/>
        <w:ind w:firstLine="420"/>
        <w:jc w:val="both"/>
        <w:rPr>
          <w:rFonts w:ascii="宋体" w:hAnsi="宋体" w:cs="宋体"/>
          <w:color w:val="333333"/>
        </w:rPr>
      </w:pPr>
      <w:r>
        <w:rPr>
          <w:rFonts w:hint="eastAsia" w:ascii="宋体" w:hAnsi="宋体" w:cs="宋体"/>
          <w:b/>
          <w:color w:val="333333"/>
          <w:shd w:val="clear" w:color="auto" w:fill="FFFFFF"/>
        </w:rPr>
        <w:t>四、政府信息公开行政复议、行政诉讼情况</w:t>
      </w:r>
    </w:p>
    <w:p>
      <w:pPr>
        <w:widowControl/>
        <w:shd w:val="clear" w:color="auto" w:fill="FFFFFF"/>
        <w:jc w:val="center"/>
        <w:rPr>
          <w:rFonts w:ascii="宋体" w:hAnsi="宋体" w:cs="宋体"/>
          <w:color w:val="333333"/>
          <w:sz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0 </w:t>
            </w:r>
          </w:p>
        </w:tc>
      </w:tr>
    </w:tbl>
    <w:p>
      <w:pPr>
        <w:widowControl/>
        <w:jc w:val="left"/>
      </w:pPr>
    </w:p>
    <w:p>
      <w:pPr>
        <w:pStyle w:val="4"/>
        <w:widowControl/>
        <w:shd w:val="clear" w:color="auto" w:fill="FFFFFF"/>
        <w:spacing w:before="0" w:beforeAutospacing="0" w:after="0" w:afterAutospacing="0"/>
        <w:ind w:firstLine="420"/>
        <w:jc w:val="both"/>
        <w:rPr>
          <w:rFonts w:hint="eastAsia" w:ascii="宋体" w:hAnsi="宋体" w:cs="宋体"/>
          <w:b/>
          <w:color w:val="333333"/>
          <w:shd w:val="clear" w:color="auto" w:fill="FFFFFF"/>
        </w:rPr>
      </w:pPr>
      <w:r>
        <w:rPr>
          <w:rFonts w:hint="eastAsia" w:ascii="宋体" w:hAnsi="宋体" w:cs="宋体"/>
          <w:b/>
          <w:color w:val="333333"/>
          <w:shd w:val="clear" w:color="auto" w:fill="FFFFFF"/>
        </w:rPr>
        <w:t>五、存在的主要问题及改进情况</w:t>
      </w:r>
    </w:p>
    <w:p>
      <w:pPr>
        <w:pStyle w:val="4"/>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hint="eastAsia" w:ascii="宋体" w:hAnsi="宋体" w:cs="宋体"/>
          <w:color w:val="333333"/>
          <w:shd w:val="clear" w:color="auto" w:fill="FFFFFF"/>
        </w:rPr>
        <w:t>（一）存在的主要问题</w:t>
      </w:r>
    </w:p>
    <w:p>
      <w:pPr>
        <w:pStyle w:val="4"/>
        <w:widowControl/>
        <w:shd w:val="clear" w:color="auto" w:fill="FFFFFF"/>
        <w:spacing w:before="0" w:beforeAutospacing="0" w:after="0" w:afterAutospacing="0"/>
        <w:ind w:firstLine="420"/>
        <w:jc w:val="both"/>
        <w:rPr>
          <w:rFonts w:ascii="宋体" w:hAnsi="宋体" w:cs="宋体"/>
          <w:color w:val="333333"/>
        </w:rPr>
      </w:pPr>
      <w:r>
        <w:rPr>
          <w:rFonts w:hint="eastAsia" w:ascii="宋体" w:hAnsi="宋体" w:cs="宋体"/>
          <w:color w:val="333333"/>
          <w:lang w:val="en-US" w:eastAsia="zh-CN"/>
        </w:rPr>
        <w:t>一是</w:t>
      </w:r>
      <w:r>
        <w:rPr>
          <w:rFonts w:hint="eastAsia" w:ascii="宋体" w:hAnsi="宋体" w:cs="宋体"/>
          <w:color w:val="333333"/>
        </w:rPr>
        <w:t>政府信息公开的标准化规范化有待进一步加强；</w:t>
      </w:r>
      <w:r>
        <w:rPr>
          <w:rFonts w:hint="eastAsia" w:ascii="宋体" w:hAnsi="宋体" w:cs="宋体"/>
          <w:color w:val="333333"/>
          <w:lang w:val="en-US" w:eastAsia="zh-CN"/>
        </w:rPr>
        <w:t>二是</w:t>
      </w:r>
      <w:r>
        <w:rPr>
          <w:rFonts w:hint="eastAsia" w:ascii="宋体" w:hAnsi="宋体" w:cs="宋体"/>
          <w:color w:val="333333"/>
        </w:rPr>
        <w:t>政府信息公开的</w:t>
      </w:r>
      <w:r>
        <w:rPr>
          <w:rFonts w:hint="eastAsia" w:ascii="宋体" w:hAnsi="宋体" w:cs="宋体"/>
          <w:color w:val="333333"/>
          <w:lang w:val="en-US" w:eastAsia="zh-CN"/>
        </w:rPr>
        <w:t>全面性</w:t>
      </w:r>
      <w:r>
        <w:rPr>
          <w:rFonts w:hint="eastAsia" w:ascii="宋体" w:hAnsi="宋体" w:cs="宋体"/>
          <w:color w:val="333333"/>
        </w:rPr>
        <w:t>、及时性有待提高。</w:t>
      </w:r>
    </w:p>
    <w:p>
      <w:pPr>
        <w:pStyle w:val="4"/>
        <w:widowControl/>
        <w:shd w:val="clear" w:color="auto" w:fill="FFFFFF"/>
        <w:spacing w:before="0" w:beforeAutospacing="0" w:after="0" w:afterAutospacing="0"/>
        <w:ind w:firstLine="420"/>
        <w:jc w:val="both"/>
        <w:rPr>
          <w:rFonts w:hint="eastAsia" w:ascii="宋体" w:hAnsi="宋体" w:cs="宋体"/>
          <w:color w:val="333333"/>
        </w:rPr>
      </w:pPr>
      <w:r>
        <w:rPr>
          <w:rFonts w:ascii="宋体" w:hAnsi="宋体" w:cs="宋体"/>
          <w:color w:val="333333"/>
        </w:rPr>
        <w:t>（二）改进</w:t>
      </w:r>
      <w:r>
        <w:rPr>
          <w:rFonts w:hint="eastAsia" w:ascii="宋体" w:hAnsi="宋体" w:cs="宋体"/>
          <w:color w:val="333333"/>
          <w:lang w:val="en-US" w:eastAsia="zh-CN"/>
        </w:rPr>
        <w:t>措施：一是</w:t>
      </w:r>
      <w:r>
        <w:rPr>
          <w:rFonts w:hint="eastAsia" w:ascii="宋体" w:hAnsi="宋体" w:cs="宋体"/>
          <w:color w:val="333333"/>
        </w:rPr>
        <w:t xml:space="preserve"> 提高对政府信息公开工作的认识，</w:t>
      </w:r>
      <w:r>
        <w:rPr>
          <w:rFonts w:ascii="宋体" w:hAnsi="宋体" w:cs="宋体"/>
          <w:color w:val="333333"/>
        </w:rPr>
        <w:t>对照政府信息公开标准化规范化要求，进一步</w:t>
      </w:r>
      <w:r>
        <w:rPr>
          <w:rFonts w:hint="eastAsia" w:ascii="宋体" w:hAnsi="宋体" w:cs="宋体"/>
          <w:color w:val="333333"/>
        </w:rPr>
        <w:t>提高</w:t>
      </w:r>
      <w:r>
        <w:rPr>
          <w:rFonts w:ascii="宋体" w:hAnsi="宋体" w:cs="宋体"/>
          <w:color w:val="333333"/>
        </w:rPr>
        <w:t>各领域信息公开质量；</w:t>
      </w:r>
      <w:r>
        <w:rPr>
          <w:rFonts w:hint="eastAsia" w:ascii="宋体" w:hAnsi="宋体" w:cs="宋体"/>
          <w:color w:val="333333"/>
          <w:lang w:val="en-US" w:eastAsia="zh-CN"/>
        </w:rPr>
        <w:t>二是</w:t>
      </w:r>
      <w:r>
        <w:rPr>
          <w:rFonts w:hint="eastAsia" w:ascii="宋体" w:hAnsi="宋体" w:cs="宋体"/>
          <w:color w:val="333333"/>
        </w:rPr>
        <w:t>进一步加大政务公开力度，优化公开渠道，做到政府信息公开及时，公开内容完整充分。</w:t>
      </w:r>
    </w:p>
    <w:p>
      <w:pPr>
        <w:pStyle w:val="4"/>
        <w:widowControl/>
        <w:shd w:val="clear" w:color="auto" w:fill="FFFFFF"/>
        <w:spacing w:before="0" w:beforeAutospacing="0" w:after="0" w:afterAutospacing="0"/>
        <w:ind w:firstLine="420"/>
        <w:jc w:val="both"/>
        <w:rPr>
          <w:rFonts w:hint="eastAsia" w:ascii="宋体" w:hAnsi="宋体" w:cs="宋体"/>
          <w:b/>
          <w:color w:val="333333"/>
          <w:shd w:val="clear" w:color="auto" w:fill="FFFFFF"/>
        </w:rPr>
      </w:pPr>
      <w:r>
        <w:rPr>
          <w:rFonts w:hint="eastAsia" w:ascii="宋体" w:hAnsi="宋体" w:cs="宋体"/>
          <w:b/>
          <w:color w:val="333333"/>
          <w:shd w:val="clear" w:color="auto" w:fill="FFFFFF"/>
        </w:rPr>
        <w:t>六、其他需要报告的事项</w:t>
      </w:r>
    </w:p>
    <w:p>
      <w:pPr>
        <w:pStyle w:val="4"/>
        <w:widowControl/>
        <w:shd w:val="clear" w:color="auto" w:fill="FFFFFF"/>
        <w:spacing w:before="0" w:beforeAutospacing="0" w:after="0" w:afterAutospacing="0"/>
        <w:ind w:firstLine="420"/>
        <w:rPr>
          <w:rFonts w:ascii="宋体" w:hAnsi="宋体" w:cs="宋体"/>
          <w:color w:val="333333"/>
        </w:rPr>
      </w:pPr>
      <w:r>
        <w:rPr>
          <w:rFonts w:hint="eastAsia"/>
          <w:color w:val="333333"/>
        </w:rPr>
        <w:t>按照《国务院办公厅关于印发〈政府信息公开信息处理费管理办法〉的通知》（国办函〔</w:t>
      </w:r>
      <w:r>
        <w:rPr>
          <w:rFonts w:hint="eastAsia"/>
          <w:color w:val="333333"/>
          <w:shd w:val="clear" w:color="auto" w:fill="FFFFFF"/>
        </w:rPr>
        <w:t>2020〕109号）规定的按件、按量收费标准，本年度没有产生信息公开处理费。</w:t>
      </w:r>
    </w:p>
    <w:p>
      <w:pPr>
        <w:widowControl/>
        <w:jc w:val="left"/>
      </w:pPr>
    </w:p>
    <w:p/>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4FE36844"/>
    <w:rsid w:val="00001C6B"/>
    <w:rsid w:val="00467991"/>
    <w:rsid w:val="00477DD3"/>
    <w:rsid w:val="00754D40"/>
    <w:rsid w:val="007672A4"/>
    <w:rsid w:val="00882410"/>
    <w:rsid w:val="009A76E6"/>
    <w:rsid w:val="00A03028"/>
    <w:rsid w:val="00A36CF8"/>
    <w:rsid w:val="00A5648B"/>
    <w:rsid w:val="00A85E00"/>
    <w:rsid w:val="00BC2357"/>
    <w:rsid w:val="00C47CFB"/>
    <w:rsid w:val="00C72166"/>
    <w:rsid w:val="00D67AE8"/>
    <w:rsid w:val="00D858A1"/>
    <w:rsid w:val="00DB0AF0"/>
    <w:rsid w:val="12D55BB4"/>
    <w:rsid w:val="181B544B"/>
    <w:rsid w:val="1BD340D9"/>
    <w:rsid w:val="4FE36844"/>
    <w:rsid w:val="5E1E365D"/>
    <w:rsid w:val="62CD659E"/>
    <w:rsid w:val="68C10F36"/>
    <w:rsid w:val="6E237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qFormat/>
    <w:uiPriority w:val="0"/>
    <w:rPr>
      <w:rFonts w:ascii="Calibri" w:hAnsi="Calibri"/>
      <w:kern w:val="2"/>
      <w:sz w:val="18"/>
      <w:szCs w:val="18"/>
    </w:rPr>
  </w:style>
  <w:style w:type="paragraph" w:customStyle="1" w:styleId="10">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4</Pages>
  <Words>2186</Words>
  <Characters>2287</Characters>
  <Lines>19</Lines>
  <Paragraphs>5</Paragraphs>
  <TotalTime>170</TotalTime>
  <ScaleCrop>false</ScaleCrop>
  <LinksUpToDate>false</LinksUpToDate>
  <CharactersWithSpaces>2303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2022-01-11T00:42:00Z</dcterms:created>
  <dc:creator>Administrator</dc:creator>
  <cp:lastModifiedBy>陈晓婷</cp:lastModifiedBy>
  <dcterms:modified xsi:type="dcterms:W3CDTF">2023-07-25T02:12:15Z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2A69BBE4E4674420883E03041BCB37B9</vt:lpwstr>
  </property>
</Properties>
</file>