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《明光市全面推进屋顶分布式光伏规模化开发实施方案（讨论稿）》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的政策解读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一、背景和依据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党的十八大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以来，在新能源发展方面就作出部署，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auto"/>
          <w:lang w:eastAsia="zh-CN"/>
        </w:rPr>
        <w:t>特别强调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auto"/>
        </w:rPr>
        <w:t>支持节能低碳产业和新能源、可再生能源发展，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壮大清洁能源产业，推进能源生产和消费革命，构建清洁低碳、安全高效的能源体系。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为贯彻落实安徽省发展改革委安徽省能源局印发《安徽省能源发展“十四五”规划》精神，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《安徽省推进整县（市、区）屋顶分布式光伏开发试点实施方案》要求，结合我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实际，就推进我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屋顶分布式光伏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规模化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开发工作制定本实施方案。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二、制定意义和总体考虑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深入贯彻习近平生态文明思想，全面落实“四个革命、一个合作”能源安全新战略，有效整合屋顶资源，科学确定建设规模，探索创新开发模式，有序推进集约、高效、规模化开发，拓展光伏发展空间，引导居民绿色能源消费，助力实现“碳达峰、碳中和”与乡村振兴两大国家重大战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三、研判和起草过程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下半年以来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市发改委积极开展光伏发电市场调研，发现我市光伏市场因为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“光伏贷”造成农户利益受损；因为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在规划范围内的房屋顶上建设光伏电站，不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符合城乡规划和新农村建设要求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；因为部分小企业没有进行房屋承重检测，在前期建设和后期运维过程存在安全风险隐患等问题，为规范光伏市场，草拟了初稿，并两次征求了相关市直单位和各乡镇街道意见，形成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明光市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全面推进屋顶分布式光伏规模化开发实施方案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（讨论稿）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工作目标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全面统筹推进屋顶分布式光伏规模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、高质量开发，光伏发电装机规模大幅提升、绿色电力供给能力显著增强、用能结构稳步优化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努力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构建新型能源体系。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四五”末全市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屋顶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光伏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总装机容量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300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五、主要任务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明光市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光伏推进工作坚持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市场主导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政府引导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统筹安排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整体推进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因地制宜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就近消纳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；规范管理，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安全可靠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的基本原则，按照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制定的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实施步骤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步推进，确保在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四五”末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全市屋顶资源的基本开发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凡符合建设安装条件的党政机关事业单位（含垂直管理单位）、工商企业、城乡居民屋顶宜建尽建。对非政府投资的建筑屋顶，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规范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选择投资开发主体；居民屋顶，优选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中标的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投资开发主体实行集中开发、汇集送出。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六、保障措施和下一步工作计划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强化组织领导。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市全面推进分布式光伏规模化开发领导小组，统筹指导全市光伏应用发展。各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相应工作专班，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配合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做好分布式光伏发电开发建设工作，确保如期完成目标任务。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严格把关指导。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根据实际可开发容量，划分为多个建设包，由市政府授权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平台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公司对拟来明投资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屋顶光伏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企业进行公开招标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强化宣传引导。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有关部门和相关媒体要加大宣传、正面引导，大力宣传屋顶分布式光伏开发试点的重要意义和作用效益。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(四)强化考核机制。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各行业主管单位要按照任务要求，制定各领域促进光伏应用发展细化方案，明确推广计划，压实工作责任。要将光伏发展作为能源低碳转型发展工作的重点，按照年度发展目标，落实光伏开发任务。建立定期通报和考核评价制度，及时通报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光伏开工及并网进度，总结梳理经验做法，做好创新亮点宣传。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对推进光伏产业发展推诿扯皮或在项目审批、建设、运营和监管中未履行主体责任的，将适时提请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市全面推进分布式光伏规模化开发领导小组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予以通报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、政策咨询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如有对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明光市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全面推进屋顶分布式光伏规模化开发实施方案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不理解之处，可咨询明光市发展改革委能源股，咨询电话：0550－8138009</w:t>
      </w: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WY3ZDE4MjAxY2I3NTE3ZDJhZTFlODQ3NjI5ZTUifQ=="/>
  </w:docVars>
  <w:rsids>
    <w:rsidRoot w:val="70770093"/>
    <w:rsid w:val="2CAF2E68"/>
    <w:rsid w:val="5B0D21BF"/>
    <w:rsid w:val="5C8E0F41"/>
    <w:rsid w:val="707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Autospacing="0"/>
    </w:pPr>
  </w:style>
  <w:style w:type="paragraph" w:customStyle="1" w:styleId="3">
    <w:name w:val="_Style 2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1377</Words>
  <Characters>1391</Characters>
  <Lines>0</Lines>
  <Paragraphs>0</Paragraphs>
  <TotalTime>5</TotalTime>
  <ScaleCrop>false</ScaleCrop>
  <LinksUpToDate>false</LinksUpToDate>
  <CharactersWithSpaces>1391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2023-05-28T11:06:00Z</dcterms:created>
  <dc:creator>见证者</dc:creator>
  <cp:lastModifiedBy>宁梦</cp:lastModifiedBy>
  <cp:lastPrinted>2023-06-02T01:22:36Z</cp:lastPrinted>
  <dcterms:modified xsi:type="dcterms:W3CDTF">2023-06-02T01:22:40Z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2D9A7C906931422FA32A0D77D6F2A21E_11</vt:lpwstr>
  </property>
</Properties>
</file>