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51" w:rsidRDefault="00931FFC">
      <w:pPr>
        <w:spacing w:line="540" w:lineRule="exact"/>
        <w:jc w:val="center"/>
        <w:rPr>
          <w:rFonts w:ascii="Times New Roman" w:eastAsia="方正小标宋简体" w:hAnsi="Times New Roman"/>
          <w:sz w:val="44"/>
          <w:szCs w:val="44"/>
        </w:rPr>
      </w:pPr>
      <w:r>
        <w:rPr>
          <w:rFonts w:ascii="Times New Roman" w:eastAsia="方正小标宋简体" w:hAnsi="Times New Roman"/>
          <w:sz w:val="44"/>
          <w:szCs w:val="44"/>
        </w:rPr>
        <w:t>明光市推进乡村振兴促进现代农业产业发展</w:t>
      </w:r>
    </w:p>
    <w:p w:rsidR="00615851" w:rsidRDefault="00931FFC">
      <w:pPr>
        <w:spacing w:line="540" w:lineRule="exact"/>
        <w:jc w:val="center"/>
        <w:rPr>
          <w:rFonts w:ascii="Times New Roman" w:eastAsia="方正小标宋简体" w:hAnsi="Times New Roman"/>
          <w:sz w:val="44"/>
          <w:szCs w:val="44"/>
        </w:rPr>
      </w:pPr>
      <w:r>
        <w:rPr>
          <w:rFonts w:ascii="Times New Roman" w:eastAsia="方正小标宋简体" w:hAnsi="Times New Roman"/>
          <w:sz w:val="44"/>
          <w:szCs w:val="44"/>
        </w:rPr>
        <w:t>奖补办法（试行）</w:t>
      </w:r>
    </w:p>
    <w:p w:rsidR="00615851" w:rsidRDefault="00615851">
      <w:pPr>
        <w:spacing w:line="540" w:lineRule="exact"/>
        <w:ind w:firstLineChars="200" w:firstLine="643"/>
        <w:rPr>
          <w:rFonts w:ascii="Times New Roman" w:eastAsia="仿宋_GB2312" w:hAnsi="Times New Roman"/>
          <w:b/>
          <w:bCs/>
          <w:sz w:val="32"/>
          <w:szCs w:val="32"/>
        </w:rPr>
      </w:pPr>
    </w:p>
    <w:p w:rsidR="00615851" w:rsidRDefault="00931FFC">
      <w:pPr>
        <w:spacing w:line="540" w:lineRule="exact"/>
        <w:jc w:val="center"/>
        <w:rPr>
          <w:rFonts w:ascii="Times New Roman" w:eastAsia="黑体" w:hAnsi="Times New Roman"/>
          <w:bCs/>
          <w:sz w:val="32"/>
          <w:szCs w:val="32"/>
        </w:rPr>
      </w:pPr>
      <w:r>
        <w:rPr>
          <w:rFonts w:ascii="Times New Roman" w:eastAsia="黑体" w:hAnsi="Times New Roman"/>
          <w:bCs/>
          <w:sz w:val="32"/>
          <w:szCs w:val="32"/>
        </w:rPr>
        <w:t>第一章</w:t>
      </w:r>
      <w:r>
        <w:rPr>
          <w:rFonts w:ascii="Times New Roman" w:eastAsia="黑体" w:hAnsi="Times New Roman"/>
          <w:bCs/>
          <w:sz w:val="32"/>
          <w:szCs w:val="32"/>
        </w:rPr>
        <w:t xml:space="preserve">  </w:t>
      </w:r>
      <w:r>
        <w:rPr>
          <w:rFonts w:ascii="Times New Roman" w:eastAsia="黑体" w:hAnsi="Times New Roman"/>
          <w:bCs/>
          <w:sz w:val="32"/>
          <w:szCs w:val="32"/>
        </w:rPr>
        <w:t>总则</w:t>
      </w:r>
    </w:p>
    <w:p w:rsidR="00615851" w:rsidRDefault="00931FFC">
      <w:pPr>
        <w:tabs>
          <w:tab w:val="left" w:pos="2720"/>
        </w:tabs>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为加快推进乡村振兴战略实施，促进现代农业发展，依据《中华人民共和国农业法》《中华人民共和国农业技术推广法》《安徽省实施</w:t>
      </w:r>
      <w:r>
        <w:rPr>
          <w:rFonts w:ascii="Times New Roman" w:eastAsia="仿宋_GB2312" w:hAnsi="Times New Roman"/>
          <w:sz w:val="32"/>
          <w:szCs w:val="32"/>
        </w:rPr>
        <w:t>&lt;</w:t>
      </w:r>
      <w:r>
        <w:rPr>
          <w:rFonts w:ascii="Times New Roman" w:eastAsia="仿宋_GB2312" w:hAnsi="Times New Roman"/>
          <w:sz w:val="32"/>
          <w:szCs w:val="32"/>
        </w:rPr>
        <w:t>中华人民共和国农业技术推广法</w:t>
      </w:r>
      <w:r>
        <w:rPr>
          <w:rFonts w:ascii="Times New Roman" w:eastAsia="仿宋_GB2312" w:hAnsi="Times New Roman"/>
          <w:sz w:val="32"/>
          <w:szCs w:val="32"/>
        </w:rPr>
        <w:t>&gt;</w:t>
      </w:r>
      <w:r>
        <w:rPr>
          <w:rFonts w:ascii="Times New Roman" w:eastAsia="仿宋_GB2312" w:hAnsi="Times New Roman"/>
          <w:sz w:val="32"/>
          <w:szCs w:val="32"/>
        </w:rPr>
        <w:t>办法》等法律、法规的规定，结合明光市实际，制定本办法。</w:t>
      </w:r>
    </w:p>
    <w:p w:rsidR="00615851" w:rsidRDefault="00931FFC">
      <w:pPr>
        <w:tabs>
          <w:tab w:val="left" w:pos="2720"/>
        </w:tabs>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本办法适</w:t>
      </w:r>
      <w:r>
        <w:rPr>
          <w:rFonts w:ascii="Times New Roman" w:eastAsia="仿宋_GB2312" w:hAnsi="Times New Roman"/>
          <w:color w:val="000000" w:themeColor="text1"/>
          <w:sz w:val="32"/>
          <w:szCs w:val="32"/>
        </w:rPr>
        <w:t>用于</w:t>
      </w:r>
      <w:r>
        <w:rPr>
          <w:rFonts w:ascii="Times New Roman" w:eastAsia="仿宋_GB2312" w:hAnsi="Times New Roman"/>
          <w:sz w:val="32"/>
          <w:szCs w:val="32"/>
        </w:rPr>
        <w:t>在明光市域内从事农业生产经营及服务的单位、组织和个人</w:t>
      </w:r>
      <w:r>
        <w:rPr>
          <w:rFonts w:ascii="Times New Roman" w:eastAsia="仿宋_GB2312" w:hAnsi="Times New Roman"/>
          <w:sz w:val="32"/>
          <w:szCs w:val="32"/>
        </w:rPr>
        <w:t>，</w:t>
      </w:r>
      <w:r>
        <w:rPr>
          <w:rFonts w:ascii="Times New Roman" w:eastAsia="仿宋_GB2312" w:hAnsi="Times New Roman"/>
          <w:sz w:val="32"/>
          <w:szCs w:val="32"/>
        </w:rPr>
        <w:t>不分所有制和隶属关系。</w:t>
      </w:r>
    </w:p>
    <w:p w:rsidR="00615851" w:rsidRDefault="00931FFC">
      <w:pPr>
        <w:tabs>
          <w:tab w:val="left" w:pos="2720"/>
        </w:tabs>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sz w:val="32"/>
          <w:szCs w:val="32"/>
        </w:rPr>
        <w:t>第三条</w:t>
      </w:r>
      <w:r>
        <w:rPr>
          <w:rFonts w:ascii="Times New Roman" w:eastAsia="仿宋_GB2312" w:hAnsi="Times New Roman"/>
          <w:b/>
          <w:sz w:val="32"/>
          <w:szCs w:val="32"/>
        </w:rPr>
        <w:t xml:space="preserve"> </w:t>
      </w:r>
      <w:r>
        <w:rPr>
          <w:rFonts w:ascii="Times New Roman" w:eastAsia="仿宋_GB2312" w:hAnsi="Times New Roman"/>
          <w:b/>
          <w:color w:val="0000FF"/>
          <w:sz w:val="32"/>
          <w:szCs w:val="32"/>
        </w:rPr>
        <w:t xml:space="preserve"> </w:t>
      </w:r>
      <w:r>
        <w:rPr>
          <w:rFonts w:ascii="Times New Roman" w:eastAsia="仿宋_GB2312" w:hAnsi="Times New Roman"/>
          <w:sz w:val="32"/>
          <w:szCs w:val="32"/>
        </w:rPr>
        <w:t>市</w:t>
      </w:r>
      <w:r>
        <w:rPr>
          <w:rFonts w:ascii="Times New Roman" w:eastAsia="仿宋_GB2312" w:hAnsi="Times New Roman"/>
          <w:color w:val="000000" w:themeColor="text1"/>
          <w:sz w:val="32"/>
          <w:szCs w:val="32"/>
        </w:rPr>
        <w:t>财政</w:t>
      </w:r>
      <w:r>
        <w:rPr>
          <w:rFonts w:ascii="Times New Roman" w:eastAsia="仿宋_GB2312" w:hAnsi="Times New Roman" w:hint="eastAsia"/>
          <w:color w:val="000000" w:themeColor="text1"/>
          <w:sz w:val="32"/>
          <w:szCs w:val="32"/>
        </w:rPr>
        <w:t>通过整合使用上级奖补资金等方式，</w:t>
      </w:r>
      <w:r>
        <w:rPr>
          <w:rFonts w:ascii="Times New Roman" w:eastAsia="仿宋_GB2312" w:hAnsi="Times New Roman"/>
          <w:color w:val="000000" w:themeColor="text1"/>
          <w:sz w:val="32"/>
          <w:szCs w:val="32"/>
        </w:rPr>
        <w:t>每年单列</w:t>
      </w:r>
      <w:r>
        <w:rPr>
          <w:rFonts w:ascii="Times New Roman" w:eastAsia="仿宋_GB2312" w:hAnsi="Times New Roman"/>
          <w:color w:val="000000" w:themeColor="text1"/>
          <w:sz w:val="32"/>
          <w:szCs w:val="32"/>
        </w:rPr>
        <w:t>3000</w:t>
      </w:r>
      <w:r>
        <w:rPr>
          <w:rFonts w:ascii="Times New Roman" w:eastAsia="仿宋_GB2312" w:hAnsi="Times New Roman"/>
          <w:color w:val="000000" w:themeColor="text1"/>
          <w:sz w:val="32"/>
          <w:szCs w:val="32"/>
        </w:rPr>
        <w:t>万元的专项资金，用于促进现代农业产业发展奖补、奖励</w:t>
      </w:r>
      <w:r>
        <w:rPr>
          <w:rFonts w:ascii="Times New Roman" w:eastAsia="仿宋_GB2312" w:hAnsi="Times New Roman" w:hint="eastAsia"/>
          <w:color w:val="000000" w:themeColor="text1"/>
          <w:sz w:val="32"/>
          <w:szCs w:val="32"/>
        </w:rPr>
        <w:t>。</w:t>
      </w:r>
    </w:p>
    <w:p w:rsidR="00615851" w:rsidRDefault="00615851">
      <w:pPr>
        <w:tabs>
          <w:tab w:val="left" w:pos="2720"/>
        </w:tabs>
        <w:spacing w:line="540" w:lineRule="exact"/>
        <w:ind w:firstLineChars="200" w:firstLine="640"/>
        <w:rPr>
          <w:rFonts w:ascii="Times New Roman" w:eastAsia="仿宋_GB2312" w:hAnsi="Times New Roman"/>
          <w:color w:val="000000" w:themeColor="text1"/>
          <w:sz w:val="32"/>
          <w:szCs w:val="32"/>
        </w:rPr>
      </w:pPr>
    </w:p>
    <w:p w:rsidR="00615851" w:rsidRDefault="00931FFC">
      <w:pPr>
        <w:spacing w:line="540" w:lineRule="exact"/>
        <w:jc w:val="center"/>
        <w:rPr>
          <w:rFonts w:ascii="Times New Roman" w:eastAsia="黑体" w:hAnsi="Times New Roman"/>
          <w:bCs/>
          <w:sz w:val="32"/>
          <w:szCs w:val="32"/>
        </w:rPr>
      </w:pPr>
      <w:r>
        <w:rPr>
          <w:rFonts w:ascii="Times New Roman" w:eastAsia="黑体" w:hAnsi="Times New Roman"/>
          <w:bCs/>
          <w:sz w:val="32"/>
          <w:szCs w:val="32"/>
        </w:rPr>
        <w:t>第二章</w:t>
      </w:r>
      <w:r>
        <w:rPr>
          <w:rFonts w:ascii="Times New Roman" w:eastAsia="黑体" w:hAnsi="Times New Roman"/>
          <w:bCs/>
          <w:sz w:val="32"/>
          <w:szCs w:val="32"/>
        </w:rPr>
        <w:t xml:space="preserve">  </w:t>
      </w:r>
      <w:r>
        <w:rPr>
          <w:rFonts w:ascii="Times New Roman" w:eastAsia="黑体" w:hAnsi="Times New Roman" w:hint="eastAsia"/>
          <w:bCs/>
          <w:sz w:val="32"/>
          <w:szCs w:val="32"/>
        </w:rPr>
        <w:t>种植养殖业</w:t>
      </w:r>
    </w:p>
    <w:p w:rsidR="00615851" w:rsidRDefault="00931FFC">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对当年新增艾草</w:t>
      </w:r>
      <w:r>
        <w:rPr>
          <w:rFonts w:ascii="Times New Roman" w:eastAsia="仿宋_GB2312" w:hAnsi="Times New Roman" w:hint="eastAsia"/>
          <w:sz w:val="32"/>
          <w:szCs w:val="32"/>
        </w:rPr>
        <w:t>、</w:t>
      </w:r>
      <w:r>
        <w:rPr>
          <w:rFonts w:ascii="Times New Roman" w:eastAsia="仿宋_GB2312" w:hAnsi="Times New Roman" w:hint="eastAsia"/>
          <w:sz w:val="32"/>
          <w:szCs w:val="32"/>
        </w:rPr>
        <w:t>绿豆、茶叶、青梅、蓝莓、新兴水果</w:t>
      </w:r>
      <w:r>
        <w:rPr>
          <w:rFonts w:ascii="Times New Roman" w:eastAsia="仿宋_GB2312" w:hAnsi="Times New Roman"/>
          <w:sz w:val="32"/>
          <w:szCs w:val="32"/>
        </w:rPr>
        <w:t>集中连片种植</w:t>
      </w:r>
      <w:r>
        <w:rPr>
          <w:rFonts w:ascii="Times New Roman" w:eastAsia="仿宋_GB2312" w:hAnsi="Times New Roman"/>
          <w:sz w:val="32"/>
          <w:szCs w:val="32"/>
        </w:rPr>
        <w:t>20</w:t>
      </w:r>
      <w:r>
        <w:rPr>
          <w:rFonts w:ascii="Times New Roman" w:eastAsia="仿宋_GB2312" w:hAnsi="Times New Roman"/>
          <w:sz w:val="32"/>
          <w:szCs w:val="32"/>
        </w:rPr>
        <w:t>亩（含）以上</w:t>
      </w:r>
      <w:r>
        <w:rPr>
          <w:rFonts w:ascii="Times New Roman" w:eastAsia="仿宋_GB2312" w:hAnsi="Times New Roman"/>
          <w:sz w:val="32"/>
          <w:szCs w:val="32"/>
        </w:rPr>
        <w:t>200</w:t>
      </w:r>
      <w:r>
        <w:rPr>
          <w:rFonts w:ascii="Times New Roman" w:eastAsia="仿宋_GB2312" w:hAnsi="Times New Roman"/>
          <w:sz w:val="32"/>
          <w:szCs w:val="32"/>
        </w:rPr>
        <w:t>亩以下的，按</w:t>
      </w:r>
      <w:r>
        <w:rPr>
          <w:rFonts w:ascii="Times New Roman" w:eastAsia="仿宋_GB2312" w:hAnsi="Times New Roman"/>
          <w:sz w:val="32"/>
          <w:szCs w:val="32"/>
        </w:rPr>
        <w:t>200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亩的标准给予经营主体一次性奖补；</w:t>
      </w:r>
      <w:r>
        <w:rPr>
          <w:rFonts w:ascii="Times New Roman" w:eastAsia="仿宋_GB2312" w:hAnsi="Times New Roman" w:hint="eastAsia"/>
          <w:sz w:val="32"/>
          <w:szCs w:val="32"/>
        </w:rPr>
        <w:t>当年新增</w:t>
      </w:r>
      <w:r>
        <w:rPr>
          <w:rFonts w:ascii="Times New Roman" w:eastAsia="仿宋_GB2312" w:hAnsi="Times New Roman"/>
          <w:sz w:val="32"/>
          <w:szCs w:val="32"/>
        </w:rPr>
        <w:t>集中连片种植</w:t>
      </w:r>
      <w:r>
        <w:rPr>
          <w:rFonts w:ascii="Times New Roman" w:eastAsia="仿宋_GB2312" w:hAnsi="Times New Roman"/>
          <w:sz w:val="32"/>
          <w:szCs w:val="32"/>
        </w:rPr>
        <w:t>200</w:t>
      </w:r>
      <w:r>
        <w:rPr>
          <w:rFonts w:ascii="Times New Roman" w:eastAsia="仿宋_GB2312" w:hAnsi="Times New Roman"/>
          <w:sz w:val="32"/>
          <w:szCs w:val="32"/>
        </w:rPr>
        <w:t>亩（含）以上的，按</w:t>
      </w:r>
      <w:r>
        <w:rPr>
          <w:rFonts w:ascii="Times New Roman" w:eastAsia="仿宋_GB2312" w:hAnsi="Times New Roman"/>
          <w:sz w:val="32"/>
          <w:szCs w:val="32"/>
        </w:rPr>
        <w:t>300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亩的标准给予经营主体一次性奖补，最高不超过</w:t>
      </w:r>
      <w:r>
        <w:rPr>
          <w:rFonts w:ascii="Times New Roman" w:eastAsia="仿宋_GB2312" w:hAnsi="Times New Roman"/>
          <w:sz w:val="32"/>
          <w:szCs w:val="32"/>
        </w:rPr>
        <w:t>20</w:t>
      </w:r>
      <w:r>
        <w:rPr>
          <w:rFonts w:ascii="Times New Roman" w:eastAsia="仿宋_GB2312" w:hAnsi="Times New Roman"/>
          <w:sz w:val="32"/>
          <w:szCs w:val="32"/>
        </w:rPr>
        <w:t>万元。对涧溪镇、自来桥镇境内当年新增艾草种植</w:t>
      </w:r>
      <w:r>
        <w:rPr>
          <w:rFonts w:ascii="Times New Roman" w:eastAsia="仿宋_GB2312" w:hAnsi="Times New Roman" w:hint="eastAsia"/>
          <w:sz w:val="32"/>
          <w:szCs w:val="32"/>
        </w:rPr>
        <w:t>1</w:t>
      </w:r>
      <w:r>
        <w:rPr>
          <w:rFonts w:ascii="Times New Roman" w:eastAsia="仿宋_GB2312" w:hAnsi="Times New Roman"/>
          <w:sz w:val="32"/>
          <w:szCs w:val="32"/>
        </w:rPr>
        <w:t>亩（含）以上</w:t>
      </w:r>
      <w:r>
        <w:rPr>
          <w:rFonts w:ascii="Times New Roman" w:eastAsia="仿宋_GB2312" w:hAnsi="Times New Roman"/>
          <w:sz w:val="32"/>
          <w:szCs w:val="32"/>
        </w:rPr>
        <w:t>20</w:t>
      </w:r>
      <w:r>
        <w:rPr>
          <w:rFonts w:ascii="Times New Roman" w:eastAsia="仿宋_GB2312" w:hAnsi="Times New Roman"/>
          <w:sz w:val="32"/>
          <w:szCs w:val="32"/>
        </w:rPr>
        <w:t>亩以下的，按</w:t>
      </w:r>
      <w:r>
        <w:rPr>
          <w:rFonts w:ascii="Times New Roman" w:eastAsia="仿宋_GB2312" w:hAnsi="Times New Roman"/>
          <w:sz w:val="32"/>
          <w:szCs w:val="32"/>
        </w:rPr>
        <w:t>200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亩的标准给予经营主体一次性奖补。</w:t>
      </w:r>
    </w:p>
    <w:p w:rsidR="00615851" w:rsidRDefault="00931FFC">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第五条</w:t>
      </w:r>
      <w:r>
        <w:rPr>
          <w:rFonts w:ascii="Times New Roman" w:eastAsia="仿宋_GB2312" w:hAnsi="Times New Roman"/>
          <w:b/>
          <w:sz w:val="32"/>
          <w:szCs w:val="32"/>
        </w:rPr>
        <w:t xml:space="preserve">  </w:t>
      </w:r>
      <w:r>
        <w:rPr>
          <w:rFonts w:ascii="Times New Roman" w:eastAsia="仿宋_GB2312" w:hAnsi="Times New Roman"/>
          <w:sz w:val="32"/>
          <w:szCs w:val="32"/>
        </w:rPr>
        <w:t>对当年新建设施栽培（包括蔬菜、食用菌、水果、</w:t>
      </w:r>
      <w:r>
        <w:rPr>
          <w:rFonts w:ascii="Times New Roman" w:eastAsia="仿宋_GB2312" w:hAnsi="Times New Roman"/>
          <w:sz w:val="32"/>
          <w:szCs w:val="32"/>
        </w:rPr>
        <w:lastRenderedPageBreak/>
        <w:t>甜叶菊育苗等）集中连片规模不低于</w:t>
      </w:r>
      <w:r>
        <w:rPr>
          <w:rFonts w:ascii="Times New Roman" w:eastAsia="仿宋_GB2312" w:hAnsi="Times New Roman"/>
          <w:sz w:val="32"/>
          <w:szCs w:val="32"/>
        </w:rPr>
        <w:t>10</w:t>
      </w:r>
      <w:r>
        <w:rPr>
          <w:rFonts w:ascii="Times New Roman" w:eastAsia="仿宋_GB2312" w:hAnsi="Times New Roman"/>
          <w:sz w:val="32"/>
          <w:szCs w:val="32"/>
        </w:rPr>
        <w:t>亩（大棚实际面积）的，按设施类型给予经营主体一次性奖补：普通大棚，按</w:t>
      </w:r>
      <w:r>
        <w:rPr>
          <w:rFonts w:ascii="Times New Roman" w:eastAsia="仿宋_GB2312" w:hAnsi="Times New Roman"/>
          <w:sz w:val="32"/>
          <w:szCs w:val="32"/>
        </w:rPr>
        <w:t>500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亩标准予以奖补，最高不超过</w:t>
      </w:r>
      <w:r>
        <w:rPr>
          <w:rFonts w:ascii="Times New Roman" w:eastAsia="仿宋_GB2312" w:hAnsi="Times New Roman"/>
          <w:sz w:val="32"/>
          <w:szCs w:val="32"/>
        </w:rPr>
        <w:t>30</w:t>
      </w:r>
      <w:r>
        <w:rPr>
          <w:rFonts w:ascii="Times New Roman" w:eastAsia="仿宋_GB2312" w:hAnsi="Times New Roman"/>
          <w:sz w:val="32"/>
          <w:szCs w:val="32"/>
        </w:rPr>
        <w:t>万元；温室大棚，按</w:t>
      </w:r>
      <w:r>
        <w:rPr>
          <w:rFonts w:ascii="Times New Roman" w:eastAsia="仿宋_GB2312" w:hAnsi="Times New Roman"/>
          <w:sz w:val="32"/>
          <w:szCs w:val="32"/>
        </w:rPr>
        <w:t>1000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亩标准予以奖补，最高不超过</w:t>
      </w:r>
      <w:r>
        <w:rPr>
          <w:rFonts w:ascii="Times New Roman" w:eastAsia="仿宋_GB2312" w:hAnsi="Times New Roman"/>
          <w:sz w:val="32"/>
          <w:szCs w:val="32"/>
        </w:rPr>
        <w:t>50</w:t>
      </w:r>
      <w:r>
        <w:rPr>
          <w:rFonts w:ascii="Times New Roman" w:eastAsia="仿宋_GB2312" w:hAnsi="Times New Roman"/>
          <w:sz w:val="32"/>
          <w:szCs w:val="32"/>
        </w:rPr>
        <w:t>万元；智能连栋大棚，按</w:t>
      </w:r>
      <w:r>
        <w:rPr>
          <w:rFonts w:ascii="Times New Roman" w:eastAsia="仿宋_GB2312" w:hAnsi="Times New Roman"/>
          <w:sz w:val="32"/>
          <w:szCs w:val="32"/>
        </w:rPr>
        <w:t>2000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亩标准予以奖补，最高不超过</w:t>
      </w:r>
      <w:r>
        <w:rPr>
          <w:rFonts w:ascii="Times New Roman" w:eastAsia="仿宋_GB2312" w:hAnsi="Times New Roman"/>
          <w:sz w:val="32"/>
          <w:szCs w:val="32"/>
        </w:rPr>
        <w:t>100</w:t>
      </w:r>
      <w:r>
        <w:rPr>
          <w:rFonts w:ascii="Times New Roman" w:eastAsia="仿宋_GB2312" w:hAnsi="Times New Roman"/>
          <w:sz w:val="32"/>
          <w:szCs w:val="32"/>
        </w:rPr>
        <w:t>万元。</w:t>
      </w:r>
    </w:p>
    <w:p w:rsidR="00615851" w:rsidRDefault="00931FFC">
      <w:pPr>
        <w:autoSpaceDE w:val="0"/>
        <w:autoSpaceDN w:val="0"/>
        <w:adjustRightInd w:val="0"/>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第六条</w:t>
      </w:r>
      <w:r>
        <w:rPr>
          <w:rFonts w:ascii="Times New Roman" w:eastAsia="仿宋_GB2312" w:hAnsi="Times New Roman"/>
          <w:sz w:val="32"/>
          <w:szCs w:val="32"/>
        </w:rPr>
        <w:t xml:space="preserve">  </w:t>
      </w:r>
      <w:r>
        <w:rPr>
          <w:rFonts w:ascii="Times New Roman" w:eastAsia="仿宋_GB2312" w:hAnsi="Times New Roman"/>
          <w:sz w:val="32"/>
          <w:szCs w:val="32"/>
        </w:rPr>
        <w:t>对新认定的国家级、省级、滁州市级蔬菜标准园，分别一次性给予经营主体</w:t>
      </w:r>
      <w:r>
        <w:rPr>
          <w:rFonts w:ascii="Times New Roman" w:eastAsia="仿宋_GB2312" w:hAnsi="Times New Roman"/>
          <w:sz w:val="32"/>
          <w:szCs w:val="32"/>
        </w:rPr>
        <w:t>10</w:t>
      </w:r>
      <w:r>
        <w:rPr>
          <w:rFonts w:ascii="Times New Roman" w:eastAsia="仿宋_GB2312" w:hAnsi="Times New Roman"/>
          <w:sz w:val="32"/>
          <w:szCs w:val="32"/>
        </w:rPr>
        <w:t>万元、</w:t>
      </w:r>
      <w:r>
        <w:rPr>
          <w:rFonts w:ascii="Times New Roman" w:eastAsia="仿宋_GB2312" w:hAnsi="Times New Roman"/>
          <w:sz w:val="32"/>
          <w:szCs w:val="32"/>
        </w:rPr>
        <w:t>5</w:t>
      </w:r>
      <w:r>
        <w:rPr>
          <w:rFonts w:ascii="Times New Roman" w:eastAsia="仿宋_GB2312" w:hAnsi="Times New Roman"/>
          <w:sz w:val="32"/>
          <w:szCs w:val="32"/>
        </w:rPr>
        <w:t>万元、</w:t>
      </w:r>
      <w:r>
        <w:rPr>
          <w:rFonts w:ascii="Times New Roman" w:eastAsia="仿宋_GB2312" w:hAnsi="Times New Roman"/>
          <w:sz w:val="32"/>
          <w:szCs w:val="32"/>
        </w:rPr>
        <w:t>2</w:t>
      </w:r>
      <w:r>
        <w:rPr>
          <w:rFonts w:ascii="Times New Roman" w:eastAsia="仿宋_GB2312" w:hAnsi="Times New Roman"/>
          <w:sz w:val="32"/>
          <w:szCs w:val="32"/>
        </w:rPr>
        <w:t>万元奖励。对新认定的国家级、省级生态农场，分别一次性给予经营主体</w:t>
      </w:r>
      <w:r>
        <w:rPr>
          <w:rFonts w:ascii="Times New Roman" w:eastAsia="仿宋_GB2312" w:hAnsi="Times New Roman"/>
          <w:sz w:val="32"/>
          <w:szCs w:val="32"/>
        </w:rPr>
        <w:t>10</w:t>
      </w:r>
      <w:r>
        <w:rPr>
          <w:rFonts w:ascii="Times New Roman" w:eastAsia="仿宋_GB2312" w:hAnsi="Times New Roman"/>
          <w:sz w:val="32"/>
          <w:szCs w:val="32"/>
        </w:rPr>
        <w:t>万元、</w:t>
      </w:r>
      <w:r>
        <w:rPr>
          <w:rFonts w:ascii="Times New Roman" w:eastAsia="仿宋_GB2312" w:hAnsi="Times New Roman"/>
          <w:sz w:val="32"/>
          <w:szCs w:val="32"/>
        </w:rPr>
        <w:t>5</w:t>
      </w:r>
      <w:r>
        <w:rPr>
          <w:rFonts w:ascii="Times New Roman" w:eastAsia="仿宋_GB2312" w:hAnsi="Times New Roman"/>
          <w:sz w:val="32"/>
          <w:szCs w:val="32"/>
        </w:rPr>
        <w:t>万元奖励。</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对新建年出栏商品猪规模以上，且设施设备齐全的养猪场（户）</w:t>
      </w:r>
      <w:r>
        <w:rPr>
          <w:rFonts w:ascii="Times New Roman" w:eastAsia="仿宋_GB2312" w:hAnsi="Times New Roman"/>
          <w:sz w:val="32"/>
          <w:szCs w:val="32"/>
        </w:rPr>
        <w:t>，</w:t>
      </w:r>
      <w:r>
        <w:rPr>
          <w:rFonts w:ascii="Times New Roman" w:eastAsia="仿宋_GB2312" w:hAnsi="Times New Roman"/>
          <w:sz w:val="32"/>
          <w:szCs w:val="32"/>
        </w:rPr>
        <w:t>给予经营主体一次性奖补</w:t>
      </w:r>
      <w:r>
        <w:rPr>
          <w:rFonts w:ascii="Times New Roman" w:eastAsia="仿宋_GB2312" w:hAnsi="Times New Roman"/>
          <w:sz w:val="32"/>
          <w:szCs w:val="32"/>
        </w:rPr>
        <w:t>：</w:t>
      </w:r>
      <w:r>
        <w:rPr>
          <w:rFonts w:ascii="Times New Roman" w:eastAsia="仿宋_GB2312" w:hAnsi="Times New Roman"/>
          <w:sz w:val="32"/>
          <w:szCs w:val="32"/>
        </w:rPr>
        <w:t>年出栏商品猪</w:t>
      </w:r>
      <w:r>
        <w:rPr>
          <w:rFonts w:ascii="Times New Roman" w:eastAsia="仿宋_GB2312" w:hAnsi="Times New Roman"/>
          <w:sz w:val="32"/>
          <w:szCs w:val="32"/>
        </w:rPr>
        <w:t>1000</w:t>
      </w:r>
      <w:r>
        <w:rPr>
          <w:rFonts w:ascii="Times New Roman" w:eastAsia="仿宋_GB2312" w:hAnsi="Times New Roman"/>
          <w:sz w:val="32"/>
          <w:szCs w:val="32"/>
        </w:rPr>
        <w:t>头（含）以上的（</w:t>
      </w:r>
      <w:r>
        <w:rPr>
          <w:rFonts w:ascii="Times New Roman" w:eastAsia="仿宋_GB2312" w:hAnsi="Times New Roman" w:hint="eastAsia"/>
          <w:sz w:val="32"/>
          <w:szCs w:val="32"/>
        </w:rPr>
        <w:t>当年</w:t>
      </w:r>
      <w:r>
        <w:rPr>
          <w:rFonts w:ascii="Times New Roman" w:eastAsia="仿宋_GB2312" w:hAnsi="Times New Roman"/>
          <w:sz w:val="32"/>
          <w:szCs w:val="32"/>
        </w:rPr>
        <w:t>新建猪舍面积达到</w:t>
      </w:r>
      <w:r>
        <w:rPr>
          <w:rFonts w:ascii="Times New Roman" w:eastAsia="仿宋_GB2312" w:hAnsi="Times New Roman"/>
          <w:sz w:val="32"/>
          <w:szCs w:val="32"/>
        </w:rPr>
        <w:t>600</w:t>
      </w:r>
      <w:r>
        <w:rPr>
          <w:rFonts w:ascii="Times New Roman" w:eastAsia="仿宋_GB2312" w:hAnsi="Times New Roman"/>
          <w:sz w:val="32"/>
          <w:szCs w:val="32"/>
        </w:rPr>
        <w:t>平方米</w:t>
      </w:r>
      <w:r>
        <w:rPr>
          <w:rFonts w:ascii="Times New Roman" w:eastAsia="仿宋_GB2312" w:hAnsi="Times New Roman"/>
          <w:sz w:val="32"/>
          <w:szCs w:val="32"/>
        </w:rPr>
        <w:t>以上</w:t>
      </w:r>
      <w:r>
        <w:rPr>
          <w:rFonts w:ascii="Times New Roman" w:eastAsia="仿宋_GB2312" w:hAnsi="Times New Roman"/>
          <w:sz w:val="32"/>
          <w:szCs w:val="32"/>
        </w:rPr>
        <w:t>），奖补</w:t>
      </w:r>
      <w:r>
        <w:rPr>
          <w:rFonts w:ascii="Times New Roman" w:eastAsia="仿宋_GB2312" w:hAnsi="Times New Roman"/>
          <w:sz w:val="32"/>
          <w:szCs w:val="32"/>
        </w:rPr>
        <w:t>3</w:t>
      </w:r>
      <w:r>
        <w:rPr>
          <w:rFonts w:ascii="Times New Roman" w:eastAsia="仿宋_GB2312" w:hAnsi="Times New Roman"/>
          <w:sz w:val="32"/>
          <w:szCs w:val="32"/>
        </w:rPr>
        <w:t>万元；年出栏商品猪</w:t>
      </w:r>
      <w:r>
        <w:rPr>
          <w:rFonts w:ascii="Times New Roman" w:eastAsia="仿宋_GB2312" w:hAnsi="Times New Roman"/>
          <w:sz w:val="32"/>
          <w:szCs w:val="32"/>
        </w:rPr>
        <w:t>2000</w:t>
      </w:r>
      <w:r>
        <w:rPr>
          <w:rFonts w:ascii="Times New Roman" w:eastAsia="仿宋_GB2312" w:hAnsi="Times New Roman"/>
          <w:sz w:val="32"/>
          <w:szCs w:val="32"/>
        </w:rPr>
        <w:t>头（含）以上的（</w:t>
      </w:r>
      <w:r>
        <w:rPr>
          <w:rFonts w:ascii="Times New Roman" w:eastAsia="仿宋_GB2312" w:hAnsi="Times New Roman" w:hint="eastAsia"/>
          <w:sz w:val="32"/>
          <w:szCs w:val="32"/>
        </w:rPr>
        <w:t>当年</w:t>
      </w:r>
      <w:r>
        <w:rPr>
          <w:rFonts w:ascii="Times New Roman" w:eastAsia="仿宋_GB2312" w:hAnsi="Times New Roman"/>
          <w:sz w:val="32"/>
          <w:szCs w:val="32"/>
        </w:rPr>
        <w:t>新建猪舍面积达到</w:t>
      </w:r>
      <w:r>
        <w:rPr>
          <w:rFonts w:ascii="Times New Roman" w:eastAsia="仿宋_GB2312" w:hAnsi="Times New Roman"/>
          <w:sz w:val="32"/>
          <w:szCs w:val="32"/>
        </w:rPr>
        <w:t>1200</w:t>
      </w:r>
      <w:r>
        <w:rPr>
          <w:rFonts w:ascii="Times New Roman" w:eastAsia="仿宋_GB2312" w:hAnsi="Times New Roman"/>
          <w:sz w:val="32"/>
          <w:szCs w:val="32"/>
        </w:rPr>
        <w:t>平方米以上），奖补</w:t>
      </w:r>
      <w:r>
        <w:rPr>
          <w:rFonts w:ascii="Times New Roman" w:eastAsia="仿宋_GB2312" w:hAnsi="Times New Roman"/>
          <w:sz w:val="32"/>
          <w:szCs w:val="32"/>
        </w:rPr>
        <w:t>5</w:t>
      </w:r>
      <w:r>
        <w:rPr>
          <w:rFonts w:ascii="Times New Roman" w:eastAsia="仿宋_GB2312" w:hAnsi="Times New Roman"/>
          <w:sz w:val="32"/>
          <w:szCs w:val="32"/>
        </w:rPr>
        <w:t>万元；年出栏商品猪</w:t>
      </w:r>
      <w:r>
        <w:rPr>
          <w:rFonts w:ascii="Times New Roman" w:eastAsia="仿宋_GB2312" w:hAnsi="Times New Roman"/>
          <w:sz w:val="32"/>
          <w:szCs w:val="32"/>
        </w:rPr>
        <w:t>3000</w:t>
      </w:r>
      <w:r>
        <w:rPr>
          <w:rFonts w:ascii="Times New Roman" w:eastAsia="仿宋_GB2312" w:hAnsi="Times New Roman"/>
          <w:sz w:val="32"/>
          <w:szCs w:val="32"/>
        </w:rPr>
        <w:t>头（含）以上的（</w:t>
      </w:r>
      <w:r>
        <w:rPr>
          <w:rFonts w:ascii="Times New Roman" w:eastAsia="仿宋_GB2312" w:hAnsi="Times New Roman" w:hint="eastAsia"/>
          <w:sz w:val="32"/>
          <w:szCs w:val="32"/>
        </w:rPr>
        <w:t>当年新建</w:t>
      </w:r>
      <w:r>
        <w:rPr>
          <w:rFonts w:ascii="Times New Roman" w:eastAsia="仿宋_GB2312" w:hAnsi="Times New Roman"/>
          <w:sz w:val="32"/>
          <w:szCs w:val="32"/>
        </w:rPr>
        <w:t>猪舍面积达到</w:t>
      </w:r>
      <w:r>
        <w:rPr>
          <w:rFonts w:ascii="Times New Roman" w:eastAsia="仿宋_GB2312" w:hAnsi="Times New Roman"/>
          <w:sz w:val="32"/>
          <w:szCs w:val="32"/>
        </w:rPr>
        <w:t>1800</w:t>
      </w:r>
      <w:r>
        <w:rPr>
          <w:rFonts w:ascii="Times New Roman" w:eastAsia="仿宋_GB2312" w:hAnsi="Times New Roman"/>
          <w:sz w:val="32"/>
          <w:szCs w:val="32"/>
        </w:rPr>
        <w:t>平方米以上），奖补</w:t>
      </w:r>
      <w:r>
        <w:rPr>
          <w:rFonts w:ascii="Times New Roman" w:eastAsia="仿宋_GB2312" w:hAnsi="Times New Roman"/>
          <w:sz w:val="32"/>
          <w:szCs w:val="32"/>
        </w:rPr>
        <w:t>10</w:t>
      </w:r>
      <w:r>
        <w:rPr>
          <w:rFonts w:ascii="Times New Roman" w:eastAsia="仿宋_GB2312" w:hAnsi="Times New Roman"/>
          <w:sz w:val="32"/>
          <w:szCs w:val="32"/>
        </w:rPr>
        <w:t>万元；年出栏商品猪</w:t>
      </w:r>
      <w:r>
        <w:rPr>
          <w:rFonts w:ascii="Times New Roman" w:eastAsia="仿宋_GB2312" w:hAnsi="Times New Roman"/>
          <w:sz w:val="32"/>
          <w:szCs w:val="32"/>
        </w:rPr>
        <w:t>5000</w:t>
      </w:r>
      <w:r>
        <w:rPr>
          <w:rFonts w:ascii="Times New Roman" w:eastAsia="仿宋_GB2312" w:hAnsi="Times New Roman"/>
          <w:sz w:val="32"/>
          <w:szCs w:val="32"/>
        </w:rPr>
        <w:t>头（含）以上的（</w:t>
      </w:r>
      <w:r>
        <w:rPr>
          <w:rFonts w:ascii="Times New Roman" w:eastAsia="仿宋_GB2312" w:hAnsi="Times New Roman" w:hint="eastAsia"/>
          <w:sz w:val="32"/>
          <w:szCs w:val="32"/>
        </w:rPr>
        <w:t>当年新建</w:t>
      </w:r>
      <w:r>
        <w:rPr>
          <w:rFonts w:ascii="Times New Roman" w:eastAsia="仿宋_GB2312" w:hAnsi="Times New Roman"/>
          <w:sz w:val="32"/>
          <w:szCs w:val="32"/>
        </w:rPr>
        <w:t>猪舍面积达到</w:t>
      </w:r>
      <w:r>
        <w:rPr>
          <w:rFonts w:ascii="Times New Roman" w:eastAsia="仿宋_GB2312" w:hAnsi="Times New Roman"/>
          <w:sz w:val="32"/>
          <w:szCs w:val="32"/>
        </w:rPr>
        <w:t>5000</w:t>
      </w:r>
      <w:r>
        <w:rPr>
          <w:rFonts w:ascii="Times New Roman" w:eastAsia="仿宋_GB2312" w:hAnsi="Times New Roman"/>
          <w:sz w:val="32"/>
          <w:szCs w:val="32"/>
        </w:rPr>
        <w:t>平方米以上），奖补</w:t>
      </w:r>
      <w:r>
        <w:rPr>
          <w:rFonts w:ascii="Times New Roman" w:eastAsia="仿宋_GB2312" w:hAnsi="Times New Roman"/>
          <w:sz w:val="32"/>
          <w:szCs w:val="32"/>
        </w:rPr>
        <w:t>20</w:t>
      </w:r>
      <w:r>
        <w:rPr>
          <w:rFonts w:ascii="Times New Roman" w:eastAsia="仿宋_GB2312" w:hAnsi="Times New Roman"/>
          <w:sz w:val="32"/>
          <w:szCs w:val="32"/>
        </w:rPr>
        <w:t>万元。</w:t>
      </w:r>
    </w:p>
    <w:p w:rsidR="00615851" w:rsidRDefault="00931FFC">
      <w:pPr>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sz w:val="32"/>
          <w:szCs w:val="32"/>
        </w:rPr>
        <w:t>第八条</w:t>
      </w:r>
      <w:r>
        <w:rPr>
          <w:rFonts w:ascii="Times New Roman" w:eastAsia="仿宋_GB2312" w:hAnsi="Times New Roman" w:hint="eastAsia"/>
          <w:sz w:val="32"/>
          <w:szCs w:val="32"/>
        </w:rPr>
        <w:t xml:space="preserve">  </w:t>
      </w:r>
      <w:r>
        <w:rPr>
          <w:rFonts w:ascii="Times New Roman" w:eastAsia="仿宋_GB2312" w:hAnsi="Times New Roman" w:hint="eastAsia"/>
          <w:color w:val="000000" w:themeColor="text1"/>
          <w:sz w:val="32"/>
          <w:szCs w:val="32"/>
        </w:rPr>
        <w:t>对新建存栏商品牛</w:t>
      </w:r>
      <w:r>
        <w:rPr>
          <w:rFonts w:ascii="Times New Roman" w:eastAsia="仿宋_GB2312" w:hAnsi="Times New Roman" w:hint="eastAsia"/>
          <w:color w:val="000000" w:themeColor="text1"/>
          <w:sz w:val="32"/>
          <w:szCs w:val="32"/>
        </w:rPr>
        <w:t>100</w:t>
      </w:r>
      <w:r>
        <w:rPr>
          <w:rFonts w:ascii="Times New Roman" w:eastAsia="仿宋_GB2312" w:hAnsi="Times New Roman" w:hint="eastAsia"/>
          <w:color w:val="000000" w:themeColor="text1"/>
          <w:sz w:val="32"/>
          <w:szCs w:val="32"/>
        </w:rPr>
        <w:t>头（含）以上</w:t>
      </w:r>
      <w:r>
        <w:rPr>
          <w:rFonts w:ascii="Times New Roman" w:eastAsia="仿宋_GB2312" w:hAnsi="Times New Roman" w:hint="eastAsia"/>
          <w:color w:val="000000" w:themeColor="text1"/>
          <w:sz w:val="32"/>
          <w:szCs w:val="32"/>
        </w:rPr>
        <w:t>500</w:t>
      </w:r>
      <w:r>
        <w:rPr>
          <w:rFonts w:ascii="Times New Roman" w:eastAsia="仿宋_GB2312" w:hAnsi="Times New Roman" w:hint="eastAsia"/>
          <w:color w:val="000000" w:themeColor="text1"/>
          <w:sz w:val="32"/>
          <w:szCs w:val="32"/>
        </w:rPr>
        <w:t>头以下的标准化养殖场，一次性给予</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万元奖补；对新建存栏商品牛</w:t>
      </w:r>
      <w:r>
        <w:rPr>
          <w:rFonts w:ascii="Times New Roman" w:eastAsia="仿宋_GB2312" w:hAnsi="Times New Roman" w:hint="eastAsia"/>
          <w:color w:val="000000" w:themeColor="text1"/>
          <w:sz w:val="32"/>
          <w:szCs w:val="32"/>
        </w:rPr>
        <w:t>500</w:t>
      </w:r>
      <w:r>
        <w:rPr>
          <w:rFonts w:ascii="Times New Roman" w:eastAsia="仿宋_GB2312" w:hAnsi="Times New Roman" w:hint="eastAsia"/>
          <w:color w:val="000000" w:themeColor="text1"/>
          <w:sz w:val="32"/>
          <w:szCs w:val="32"/>
        </w:rPr>
        <w:t>头（含）以上</w:t>
      </w:r>
      <w:r>
        <w:rPr>
          <w:rFonts w:ascii="Times New Roman" w:eastAsia="仿宋_GB2312" w:hAnsi="Times New Roman" w:hint="eastAsia"/>
          <w:color w:val="000000" w:themeColor="text1"/>
          <w:sz w:val="32"/>
          <w:szCs w:val="32"/>
        </w:rPr>
        <w:t>1000</w:t>
      </w:r>
      <w:r>
        <w:rPr>
          <w:rFonts w:ascii="Times New Roman" w:eastAsia="仿宋_GB2312" w:hAnsi="Times New Roman" w:hint="eastAsia"/>
          <w:color w:val="000000" w:themeColor="text1"/>
          <w:sz w:val="32"/>
          <w:szCs w:val="32"/>
        </w:rPr>
        <w:t>头以下的标准化养殖场，一次性给予</w:t>
      </w:r>
      <w:r>
        <w:rPr>
          <w:rFonts w:ascii="Times New Roman" w:eastAsia="仿宋_GB2312" w:hAnsi="Times New Roman" w:hint="eastAsia"/>
          <w:color w:val="000000" w:themeColor="text1"/>
          <w:sz w:val="32"/>
          <w:szCs w:val="32"/>
        </w:rPr>
        <w:t>20</w:t>
      </w:r>
      <w:r>
        <w:rPr>
          <w:rFonts w:ascii="Times New Roman" w:eastAsia="仿宋_GB2312" w:hAnsi="Times New Roman" w:hint="eastAsia"/>
          <w:color w:val="000000" w:themeColor="text1"/>
          <w:sz w:val="32"/>
          <w:szCs w:val="32"/>
        </w:rPr>
        <w:t>万元奖补；对新建存栏商品牛</w:t>
      </w:r>
      <w:r>
        <w:rPr>
          <w:rFonts w:ascii="Times New Roman" w:eastAsia="仿宋_GB2312" w:hAnsi="Times New Roman" w:hint="eastAsia"/>
          <w:color w:val="000000" w:themeColor="text1"/>
          <w:sz w:val="32"/>
          <w:szCs w:val="32"/>
        </w:rPr>
        <w:t>1000</w:t>
      </w:r>
      <w:r>
        <w:rPr>
          <w:rFonts w:ascii="Times New Roman" w:eastAsia="仿宋_GB2312" w:hAnsi="Times New Roman" w:hint="eastAsia"/>
          <w:color w:val="000000" w:themeColor="text1"/>
          <w:sz w:val="32"/>
          <w:szCs w:val="32"/>
        </w:rPr>
        <w:t>头（含）以上的标准化养殖场，一次性给予</w:t>
      </w:r>
      <w:r>
        <w:rPr>
          <w:rFonts w:ascii="Times New Roman" w:eastAsia="仿宋_GB2312" w:hAnsi="Times New Roman" w:hint="eastAsia"/>
          <w:color w:val="000000" w:themeColor="text1"/>
          <w:sz w:val="32"/>
          <w:szCs w:val="32"/>
        </w:rPr>
        <w:t>30</w:t>
      </w:r>
      <w:r>
        <w:rPr>
          <w:rFonts w:ascii="Times New Roman" w:eastAsia="仿宋_GB2312" w:hAnsi="Times New Roman" w:hint="eastAsia"/>
          <w:color w:val="000000" w:themeColor="text1"/>
          <w:sz w:val="32"/>
          <w:szCs w:val="32"/>
        </w:rPr>
        <w:t>万元奖补；对新建存栏羊</w:t>
      </w:r>
      <w:r>
        <w:rPr>
          <w:rFonts w:ascii="Times New Roman" w:eastAsia="仿宋_GB2312" w:hAnsi="Times New Roman" w:hint="eastAsia"/>
          <w:color w:val="000000" w:themeColor="text1"/>
          <w:sz w:val="32"/>
          <w:szCs w:val="32"/>
        </w:rPr>
        <w:t>1000</w:t>
      </w:r>
      <w:r>
        <w:rPr>
          <w:rFonts w:ascii="Times New Roman" w:eastAsia="仿宋_GB2312" w:hAnsi="Times New Roman" w:hint="eastAsia"/>
          <w:color w:val="000000" w:themeColor="text1"/>
          <w:sz w:val="32"/>
          <w:szCs w:val="32"/>
        </w:rPr>
        <w:t>只（含）以上的标准化规模养殖场，一次性给予</w:t>
      </w:r>
      <w:r>
        <w:rPr>
          <w:rFonts w:ascii="Times New Roman" w:eastAsia="仿宋_GB2312" w:hAnsi="Times New Roman" w:hint="eastAsia"/>
          <w:color w:val="000000" w:themeColor="text1"/>
          <w:sz w:val="32"/>
          <w:szCs w:val="32"/>
        </w:rPr>
        <w:t>5</w:t>
      </w:r>
      <w:r>
        <w:rPr>
          <w:rFonts w:ascii="Times New Roman" w:eastAsia="仿宋_GB2312" w:hAnsi="Times New Roman" w:hint="eastAsia"/>
          <w:color w:val="000000" w:themeColor="text1"/>
          <w:sz w:val="32"/>
          <w:szCs w:val="32"/>
        </w:rPr>
        <w:t>万元奖补。推动开展商品牛保险，</w:t>
      </w:r>
      <w:r>
        <w:rPr>
          <w:rFonts w:ascii="Times New Roman" w:eastAsia="仿宋_GB2312" w:hAnsi="Times New Roman" w:hint="eastAsia"/>
          <w:color w:val="000000" w:themeColor="text1"/>
          <w:sz w:val="32"/>
          <w:szCs w:val="32"/>
        </w:rPr>
        <w:lastRenderedPageBreak/>
        <w:t>每头牛按照保费</w:t>
      </w:r>
      <w:r>
        <w:rPr>
          <w:rFonts w:ascii="Times New Roman" w:eastAsia="仿宋_GB2312" w:hAnsi="Times New Roman" w:hint="eastAsia"/>
          <w:color w:val="000000" w:themeColor="text1"/>
          <w:sz w:val="32"/>
          <w:szCs w:val="32"/>
        </w:rPr>
        <w:t>40%</w:t>
      </w:r>
      <w:r>
        <w:rPr>
          <w:rFonts w:ascii="Times New Roman" w:eastAsia="仿宋_GB2312" w:hAnsi="Times New Roman" w:hint="eastAsia"/>
          <w:color w:val="000000" w:themeColor="text1"/>
          <w:sz w:val="32"/>
          <w:szCs w:val="32"/>
        </w:rPr>
        <w:t>比例予以奖补。</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九</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对新认定的国家级、省级、滁州市级畜禽标准化养殖场，分别一次性给予经营主体</w:t>
      </w:r>
      <w:r>
        <w:rPr>
          <w:rFonts w:ascii="Times New Roman" w:eastAsia="仿宋_GB2312" w:hAnsi="Times New Roman"/>
          <w:sz w:val="32"/>
          <w:szCs w:val="32"/>
        </w:rPr>
        <w:t>10</w:t>
      </w:r>
      <w:r>
        <w:rPr>
          <w:rFonts w:ascii="Times New Roman" w:eastAsia="仿宋_GB2312" w:hAnsi="Times New Roman"/>
          <w:sz w:val="32"/>
          <w:szCs w:val="32"/>
        </w:rPr>
        <w:t>万元、</w:t>
      </w:r>
      <w:r>
        <w:rPr>
          <w:rFonts w:ascii="Times New Roman" w:eastAsia="仿宋_GB2312" w:hAnsi="Times New Roman"/>
          <w:sz w:val="32"/>
          <w:szCs w:val="32"/>
        </w:rPr>
        <w:t>5</w:t>
      </w:r>
      <w:r>
        <w:rPr>
          <w:rFonts w:ascii="Times New Roman" w:eastAsia="仿宋_GB2312" w:hAnsi="Times New Roman"/>
          <w:sz w:val="32"/>
          <w:szCs w:val="32"/>
        </w:rPr>
        <w:t>万元、</w:t>
      </w:r>
      <w:r>
        <w:rPr>
          <w:rFonts w:ascii="Times New Roman" w:eastAsia="仿宋_GB2312" w:hAnsi="Times New Roman"/>
          <w:sz w:val="32"/>
          <w:szCs w:val="32"/>
        </w:rPr>
        <w:t>3</w:t>
      </w:r>
      <w:r>
        <w:rPr>
          <w:rFonts w:ascii="Times New Roman" w:eastAsia="仿宋_GB2312" w:hAnsi="Times New Roman"/>
          <w:sz w:val="32"/>
          <w:szCs w:val="32"/>
        </w:rPr>
        <w:t>万元奖励。</w:t>
      </w:r>
    </w:p>
    <w:p w:rsidR="00615851" w:rsidRDefault="00931FFC">
      <w:pPr>
        <w:spacing w:line="540" w:lineRule="exact"/>
        <w:ind w:firstLineChars="200" w:firstLine="643"/>
        <w:rPr>
          <w:rFonts w:ascii="Times New Roman" w:eastAsia="仿宋_GB2312" w:hAnsi="Times New Roman"/>
          <w:sz w:val="32"/>
          <w:szCs w:val="32"/>
          <w:u w:val="single"/>
        </w:rPr>
      </w:pPr>
      <w:r>
        <w:rPr>
          <w:rFonts w:ascii="Times New Roman" w:eastAsia="仿宋_GB2312" w:hAnsi="Times New Roman"/>
          <w:b/>
          <w:sz w:val="32"/>
          <w:szCs w:val="32"/>
        </w:rPr>
        <w:t>第</w:t>
      </w:r>
      <w:r>
        <w:rPr>
          <w:rFonts w:ascii="Times New Roman" w:eastAsia="仿宋_GB2312" w:hAnsi="Times New Roman" w:hint="eastAsia"/>
          <w:b/>
          <w:sz w:val="32"/>
          <w:szCs w:val="32"/>
        </w:rPr>
        <w:t>十</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对符合稻渔综合种养技术规范通则标准（严禁破坏、损害稻田的粮食生产功能，严格保护耕作层，开挖沟渠面积不得超过稻田面积</w:t>
      </w:r>
      <w:r>
        <w:rPr>
          <w:rFonts w:ascii="Times New Roman" w:eastAsia="仿宋_GB2312" w:hAnsi="Times New Roman" w:hint="eastAsia"/>
          <w:sz w:val="32"/>
          <w:szCs w:val="32"/>
        </w:rPr>
        <w:t>的</w:t>
      </w:r>
      <w:r>
        <w:rPr>
          <w:rFonts w:ascii="Times New Roman" w:eastAsia="仿宋_GB2312" w:hAnsi="Times New Roman"/>
          <w:sz w:val="32"/>
          <w:szCs w:val="32"/>
        </w:rPr>
        <w:t>10%</w:t>
      </w:r>
      <w:r>
        <w:rPr>
          <w:rFonts w:ascii="Times New Roman" w:eastAsia="仿宋_GB2312" w:hAnsi="Times New Roman"/>
          <w:sz w:val="32"/>
          <w:szCs w:val="32"/>
        </w:rPr>
        <w:t>），且新增集中连片稻渔综合种养</w:t>
      </w:r>
      <w:r>
        <w:rPr>
          <w:rFonts w:ascii="Times New Roman" w:eastAsia="仿宋_GB2312" w:hAnsi="Times New Roman"/>
          <w:sz w:val="32"/>
          <w:szCs w:val="32"/>
        </w:rPr>
        <w:t>100</w:t>
      </w:r>
      <w:r>
        <w:rPr>
          <w:rFonts w:ascii="Times New Roman" w:eastAsia="仿宋_GB2312" w:hAnsi="Times New Roman"/>
          <w:sz w:val="32"/>
          <w:szCs w:val="32"/>
        </w:rPr>
        <w:t>亩（含）</w:t>
      </w:r>
      <w:r>
        <w:rPr>
          <w:rFonts w:ascii="Times New Roman" w:eastAsia="仿宋_GB2312" w:hAnsi="Times New Roman" w:hint="eastAsia"/>
          <w:sz w:val="32"/>
          <w:szCs w:val="32"/>
        </w:rPr>
        <w:t>以上</w:t>
      </w:r>
      <w:r>
        <w:rPr>
          <w:rFonts w:ascii="Times New Roman" w:eastAsia="仿宋_GB2312" w:hAnsi="Times New Roman"/>
          <w:sz w:val="32"/>
          <w:szCs w:val="32"/>
        </w:rPr>
        <w:t>500</w:t>
      </w:r>
      <w:r>
        <w:rPr>
          <w:rFonts w:ascii="Times New Roman" w:eastAsia="仿宋_GB2312" w:hAnsi="Times New Roman"/>
          <w:sz w:val="32"/>
          <w:szCs w:val="32"/>
        </w:rPr>
        <w:t>亩</w:t>
      </w:r>
      <w:r>
        <w:rPr>
          <w:rFonts w:ascii="Times New Roman" w:eastAsia="仿宋_GB2312" w:hAnsi="Times New Roman"/>
          <w:sz w:val="32"/>
          <w:szCs w:val="32"/>
        </w:rPr>
        <w:t>以下</w:t>
      </w:r>
      <w:r>
        <w:rPr>
          <w:rFonts w:ascii="Times New Roman" w:eastAsia="仿宋_GB2312" w:hAnsi="Times New Roman"/>
          <w:sz w:val="32"/>
          <w:szCs w:val="32"/>
        </w:rPr>
        <w:t>的，按</w:t>
      </w:r>
      <w:r>
        <w:rPr>
          <w:rFonts w:ascii="Times New Roman" w:eastAsia="仿宋_GB2312" w:hAnsi="Times New Roman"/>
          <w:sz w:val="32"/>
          <w:szCs w:val="32"/>
        </w:rPr>
        <w:t>150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亩标准给予经营主体一次性奖补；新增集中连片稻渔综合种养</w:t>
      </w:r>
      <w:r>
        <w:rPr>
          <w:rFonts w:ascii="Times New Roman" w:eastAsia="仿宋_GB2312" w:hAnsi="Times New Roman"/>
          <w:sz w:val="32"/>
          <w:szCs w:val="32"/>
        </w:rPr>
        <w:t>500</w:t>
      </w:r>
      <w:r>
        <w:rPr>
          <w:rFonts w:ascii="Times New Roman" w:eastAsia="仿宋_GB2312" w:hAnsi="Times New Roman"/>
          <w:sz w:val="32"/>
          <w:szCs w:val="32"/>
        </w:rPr>
        <w:t>亩（含）以上的，按</w:t>
      </w:r>
      <w:r>
        <w:rPr>
          <w:rFonts w:ascii="Times New Roman" w:eastAsia="仿宋_GB2312" w:hAnsi="Times New Roman"/>
          <w:sz w:val="32"/>
          <w:szCs w:val="32"/>
        </w:rPr>
        <w:t>200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亩标准给予经营主体一次性奖补，最高不超过</w:t>
      </w:r>
      <w:r>
        <w:rPr>
          <w:rFonts w:ascii="Times New Roman" w:eastAsia="仿宋_GB2312" w:hAnsi="Times New Roman"/>
          <w:sz w:val="32"/>
          <w:szCs w:val="32"/>
        </w:rPr>
        <w:t>20</w:t>
      </w:r>
      <w:r>
        <w:rPr>
          <w:rFonts w:ascii="Times New Roman" w:eastAsia="仿宋_GB2312" w:hAnsi="Times New Roman"/>
          <w:sz w:val="32"/>
          <w:szCs w:val="32"/>
        </w:rPr>
        <w:t>万元。</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十一</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对新认定的国家级、省级、滁州市级休闲渔业基地，分别一次性给予经营主体</w:t>
      </w:r>
      <w:r>
        <w:rPr>
          <w:rFonts w:ascii="Times New Roman" w:eastAsia="仿宋_GB2312" w:hAnsi="Times New Roman"/>
          <w:sz w:val="32"/>
          <w:szCs w:val="32"/>
        </w:rPr>
        <w:t>10</w:t>
      </w:r>
      <w:r>
        <w:rPr>
          <w:rFonts w:ascii="Times New Roman" w:eastAsia="仿宋_GB2312" w:hAnsi="Times New Roman"/>
          <w:sz w:val="32"/>
          <w:szCs w:val="32"/>
        </w:rPr>
        <w:t>万元、</w:t>
      </w:r>
      <w:r>
        <w:rPr>
          <w:rFonts w:ascii="Times New Roman" w:eastAsia="仿宋_GB2312" w:hAnsi="Times New Roman"/>
          <w:sz w:val="32"/>
          <w:szCs w:val="32"/>
        </w:rPr>
        <w:t>5</w:t>
      </w:r>
      <w:r>
        <w:rPr>
          <w:rFonts w:ascii="Times New Roman" w:eastAsia="仿宋_GB2312" w:hAnsi="Times New Roman"/>
          <w:sz w:val="32"/>
          <w:szCs w:val="32"/>
        </w:rPr>
        <w:t>万元、</w:t>
      </w:r>
      <w:r>
        <w:rPr>
          <w:rFonts w:ascii="Times New Roman" w:eastAsia="仿宋_GB2312" w:hAnsi="Times New Roman"/>
          <w:sz w:val="32"/>
          <w:szCs w:val="32"/>
        </w:rPr>
        <w:t>2</w:t>
      </w:r>
      <w:r>
        <w:rPr>
          <w:rFonts w:ascii="Times New Roman" w:eastAsia="仿宋_GB2312" w:hAnsi="Times New Roman"/>
          <w:sz w:val="32"/>
          <w:szCs w:val="32"/>
        </w:rPr>
        <w:t>万元奖励。对新认定的国家级、省级水产健康养殖和生态养殖示范区</w:t>
      </w:r>
      <w:r>
        <w:rPr>
          <w:rFonts w:ascii="Times New Roman" w:eastAsia="仿宋_GB2312" w:hAnsi="Times New Roman" w:hint="eastAsia"/>
          <w:sz w:val="32"/>
          <w:szCs w:val="32"/>
        </w:rPr>
        <w:t>，</w:t>
      </w:r>
      <w:r>
        <w:rPr>
          <w:rFonts w:ascii="Times New Roman" w:eastAsia="仿宋_GB2312" w:hAnsi="Times New Roman"/>
          <w:sz w:val="32"/>
          <w:szCs w:val="32"/>
        </w:rPr>
        <w:t>分别一次性给</w:t>
      </w:r>
      <w:r>
        <w:rPr>
          <w:rFonts w:ascii="Times New Roman" w:eastAsia="仿宋_GB2312" w:hAnsi="Times New Roman"/>
          <w:sz w:val="32"/>
          <w:szCs w:val="32"/>
        </w:rPr>
        <w:t>予申报主体</w:t>
      </w:r>
      <w:r>
        <w:rPr>
          <w:rFonts w:ascii="Times New Roman" w:eastAsia="仿宋_GB2312" w:hAnsi="Times New Roman"/>
          <w:sz w:val="32"/>
          <w:szCs w:val="32"/>
        </w:rPr>
        <w:t>10</w:t>
      </w:r>
      <w:r>
        <w:rPr>
          <w:rFonts w:ascii="Times New Roman" w:eastAsia="仿宋_GB2312" w:hAnsi="Times New Roman"/>
          <w:sz w:val="32"/>
          <w:szCs w:val="32"/>
        </w:rPr>
        <w:t>万、</w:t>
      </w:r>
      <w:r>
        <w:rPr>
          <w:rFonts w:ascii="Times New Roman" w:eastAsia="仿宋_GB2312" w:hAnsi="Times New Roman"/>
          <w:sz w:val="32"/>
          <w:szCs w:val="32"/>
        </w:rPr>
        <w:t>5</w:t>
      </w:r>
      <w:r>
        <w:rPr>
          <w:rFonts w:ascii="Times New Roman" w:eastAsia="仿宋_GB2312" w:hAnsi="Times New Roman"/>
          <w:sz w:val="32"/>
          <w:szCs w:val="32"/>
        </w:rPr>
        <w:t>万元奖励。</w:t>
      </w:r>
    </w:p>
    <w:p w:rsidR="00615851" w:rsidRDefault="00615851">
      <w:pPr>
        <w:spacing w:line="540" w:lineRule="exact"/>
        <w:ind w:firstLineChars="200" w:firstLine="640"/>
        <w:rPr>
          <w:rFonts w:ascii="Times New Roman" w:eastAsia="仿宋_GB2312" w:hAnsi="Times New Roman"/>
          <w:sz w:val="32"/>
          <w:szCs w:val="32"/>
        </w:rPr>
      </w:pPr>
    </w:p>
    <w:p w:rsidR="00615851" w:rsidRDefault="00931FFC">
      <w:pPr>
        <w:spacing w:line="540" w:lineRule="exact"/>
        <w:jc w:val="center"/>
        <w:rPr>
          <w:rFonts w:ascii="Times New Roman" w:eastAsia="黑体" w:hAnsi="Times New Roman"/>
          <w:bCs/>
          <w:sz w:val="32"/>
          <w:szCs w:val="32"/>
        </w:rPr>
      </w:pPr>
      <w:r>
        <w:rPr>
          <w:rFonts w:ascii="Times New Roman" w:eastAsia="黑体" w:hAnsi="Times New Roman"/>
          <w:bCs/>
          <w:sz w:val="32"/>
          <w:szCs w:val="32"/>
        </w:rPr>
        <w:t>第三章</w:t>
      </w:r>
      <w:r>
        <w:rPr>
          <w:rFonts w:ascii="Times New Roman" w:eastAsia="黑体" w:hAnsi="Times New Roman"/>
          <w:bCs/>
          <w:sz w:val="32"/>
          <w:szCs w:val="32"/>
        </w:rPr>
        <w:t xml:space="preserve">  </w:t>
      </w:r>
      <w:r>
        <w:rPr>
          <w:rFonts w:ascii="Times New Roman" w:eastAsia="黑体" w:hAnsi="Times New Roman"/>
          <w:bCs/>
          <w:sz w:val="32"/>
          <w:szCs w:val="32"/>
        </w:rPr>
        <w:t>农产品加工</w:t>
      </w:r>
    </w:p>
    <w:p w:rsidR="00615851" w:rsidRDefault="00931FFC">
      <w:pPr>
        <w:autoSpaceDE w:val="0"/>
        <w:autoSpaceDN w:val="0"/>
        <w:adjustRightInd w:val="0"/>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hint="eastAsia"/>
          <w:color w:val="000000" w:themeColor="text1"/>
          <w:sz w:val="32"/>
          <w:szCs w:val="32"/>
        </w:rPr>
        <w:t>支持投资艾草、预制菜以外的农产品加工项目。对</w:t>
      </w:r>
      <w:r>
        <w:rPr>
          <w:rFonts w:ascii="Times New Roman" w:eastAsia="仿宋_GB2312" w:hAnsi="Times New Roman"/>
          <w:color w:val="000000" w:themeColor="text1"/>
          <w:sz w:val="32"/>
          <w:szCs w:val="32"/>
        </w:rPr>
        <w:t>固定资产投资额达到</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000</w:t>
      </w:r>
      <w:r>
        <w:rPr>
          <w:rFonts w:ascii="Times New Roman" w:eastAsia="仿宋_GB2312" w:hAnsi="Times New Roman"/>
          <w:color w:val="000000" w:themeColor="text1"/>
          <w:sz w:val="32"/>
          <w:szCs w:val="32"/>
        </w:rPr>
        <w:t>万元（含）以上的，按固定资产投资额的</w:t>
      </w:r>
      <w:r>
        <w:rPr>
          <w:rFonts w:ascii="Times New Roman" w:eastAsia="仿宋_GB2312" w:hAnsi="Times New Roman" w:hint="eastAsia"/>
          <w:color w:val="000000" w:themeColor="text1"/>
          <w:sz w:val="32"/>
          <w:szCs w:val="32"/>
        </w:rPr>
        <w:t xml:space="preserve">4%-10% </w:t>
      </w:r>
      <w:r>
        <w:rPr>
          <w:rFonts w:ascii="Times New Roman" w:eastAsia="仿宋_GB2312" w:hAnsi="Times New Roman"/>
          <w:color w:val="000000" w:themeColor="text1"/>
          <w:sz w:val="32"/>
          <w:szCs w:val="32"/>
        </w:rPr>
        <w:t>给予投资主体一次</w:t>
      </w:r>
      <w:r>
        <w:rPr>
          <w:rFonts w:ascii="Times New Roman" w:eastAsia="仿宋_GB2312" w:hAnsi="Times New Roman" w:hint="eastAsia"/>
          <w:color w:val="000000" w:themeColor="text1"/>
          <w:sz w:val="32"/>
          <w:szCs w:val="32"/>
        </w:rPr>
        <w:t>性</w:t>
      </w:r>
      <w:r>
        <w:rPr>
          <w:rFonts w:ascii="Times New Roman" w:eastAsia="仿宋_GB2312" w:hAnsi="Times New Roman"/>
          <w:color w:val="000000" w:themeColor="text1"/>
          <w:sz w:val="32"/>
          <w:szCs w:val="32"/>
        </w:rPr>
        <w:t>奖补。</w:t>
      </w:r>
      <w:r>
        <w:rPr>
          <w:rFonts w:ascii="Times New Roman" w:eastAsia="仿宋_GB2312" w:hAnsi="Times New Roman" w:hint="eastAsia"/>
          <w:color w:val="000000" w:themeColor="text1"/>
          <w:sz w:val="32"/>
          <w:szCs w:val="32"/>
        </w:rPr>
        <w:t>财政贡献率达到</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万元</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亩</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年（含）以上的，给予投资主体财政综合贡献地方留存部分</w:t>
      </w:r>
      <w:r>
        <w:rPr>
          <w:rFonts w:ascii="Times New Roman" w:eastAsia="仿宋_GB2312" w:hAnsi="Times New Roman" w:hint="eastAsia"/>
          <w:color w:val="000000" w:themeColor="text1"/>
          <w:sz w:val="32"/>
          <w:szCs w:val="32"/>
        </w:rPr>
        <w:t>3-5</w:t>
      </w:r>
      <w:r>
        <w:rPr>
          <w:rFonts w:ascii="Times New Roman" w:eastAsia="仿宋_GB2312" w:hAnsi="Times New Roman" w:hint="eastAsia"/>
          <w:color w:val="000000" w:themeColor="text1"/>
          <w:sz w:val="32"/>
          <w:szCs w:val="32"/>
        </w:rPr>
        <w:t>年全额奖励。对租赁厂房项目，给予投资主体不超过</w:t>
      </w:r>
      <w:r>
        <w:rPr>
          <w:rFonts w:ascii="Times New Roman" w:eastAsia="仿宋_GB2312" w:hAnsi="Times New Roman" w:hint="eastAsia"/>
          <w:color w:val="000000" w:themeColor="text1"/>
          <w:sz w:val="32"/>
          <w:szCs w:val="32"/>
        </w:rPr>
        <w:t>6</w:t>
      </w:r>
      <w:r>
        <w:rPr>
          <w:rFonts w:ascii="Times New Roman" w:eastAsia="仿宋_GB2312" w:hAnsi="Times New Roman" w:hint="eastAsia"/>
          <w:color w:val="000000" w:themeColor="text1"/>
          <w:sz w:val="32"/>
          <w:szCs w:val="32"/>
        </w:rPr>
        <w:t>个月免房租装修期，达到财政贡献率</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万元</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亩</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年（含）以上的，房租奖励返还（最高全返），原则上给予</w:t>
      </w: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年期限，最高不超过</w:t>
      </w:r>
      <w:r>
        <w:rPr>
          <w:rFonts w:ascii="Times New Roman" w:eastAsia="仿宋_GB2312" w:hAnsi="Times New Roman" w:hint="eastAsia"/>
          <w:color w:val="000000" w:themeColor="text1"/>
          <w:sz w:val="32"/>
          <w:szCs w:val="32"/>
        </w:rPr>
        <w:t>5</w:t>
      </w:r>
      <w:r>
        <w:rPr>
          <w:rFonts w:ascii="Times New Roman" w:eastAsia="仿宋_GB2312" w:hAnsi="Times New Roman" w:hint="eastAsia"/>
          <w:color w:val="000000" w:themeColor="text1"/>
          <w:sz w:val="32"/>
          <w:szCs w:val="32"/>
        </w:rPr>
        <w:t>年；厂房面积以企业实际装修用于生产的洁净厂房（十万级及以上）</w:t>
      </w:r>
      <w:r>
        <w:rPr>
          <w:rFonts w:ascii="Times New Roman" w:eastAsia="仿宋_GB2312" w:hAnsi="Times New Roman" w:hint="eastAsia"/>
          <w:color w:val="000000" w:themeColor="text1"/>
          <w:sz w:val="32"/>
          <w:szCs w:val="32"/>
        </w:rPr>
        <w:lastRenderedPageBreak/>
        <w:t>面积为准，给予投资主体</w:t>
      </w:r>
      <w:r>
        <w:rPr>
          <w:rFonts w:ascii="Times New Roman" w:eastAsia="仿宋_GB2312" w:hAnsi="Times New Roman" w:hint="eastAsia"/>
          <w:color w:val="000000" w:themeColor="text1"/>
          <w:sz w:val="32"/>
          <w:szCs w:val="32"/>
        </w:rPr>
        <w:t>300-600</w:t>
      </w:r>
      <w:r>
        <w:rPr>
          <w:rFonts w:ascii="Times New Roman" w:eastAsia="仿宋_GB2312" w:hAnsi="Times New Roman" w:hint="eastAsia"/>
          <w:color w:val="000000" w:themeColor="text1"/>
          <w:sz w:val="32"/>
          <w:szCs w:val="32"/>
        </w:rPr>
        <w:t>元</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平方米装修奖补。</w:t>
      </w:r>
      <w:r>
        <w:rPr>
          <w:rFonts w:ascii="Times New Roman" w:eastAsia="仿宋_GB2312" w:hAnsi="Times New Roman"/>
          <w:color w:val="000000" w:themeColor="text1"/>
          <w:sz w:val="32"/>
          <w:szCs w:val="32"/>
        </w:rPr>
        <w:t>对于补短板、带动力强的专精特新项目，经市招委办研究可适当提高比例。</w:t>
      </w:r>
    </w:p>
    <w:p w:rsidR="00615851" w:rsidRDefault="00931FFC">
      <w:pPr>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color w:val="000000" w:themeColor="text1"/>
          <w:sz w:val="32"/>
          <w:szCs w:val="32"/>
        </w:rPr>
        <w:t>支持新建艾草</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预制菜</w:t>
      </w:r>
      <w:r>
        <w:rPr>
          <w:rFonts w:ascii="Times New Roman" w:eastAsia="仿宋_GB2312" w:hAnsi="Times New Roman"/>
          <w:color w:val="000000" w:themeColor="text1"/>
          <w:sz w:val="32"/>
          <w:szCs w:val="32"/>
        </w:rPr>
        <w:t>加工项目，对固定资产投资</w:t>
      </w:r>
      <w:r>
        <w:rPr>
          <w:rFonts w:ascii="Times New Roman" w:eastAsia="仿宋_GB2312" w:hAnsi="Times New Roman" w:hint="eastAsia"/>
          <w:color w:val="000000" w:themeColor="text1"/>
          <w:sz w:val="32"/>
          <w:szCs w:val="32"/>
        </w:rPr>
        <w:t>达到</w:t>
      </w:r>
      <w:r>
        <w:rPr>
          <w:rFonts w:ascii="Times New Roman" w:eastAsia="仿宋_GB2312" w:hAnsi="Times New Roman" w:hint="eastAsia"/>
          <w:color w:val="000000" w:themeColor="text1"/>
          <w:sz w:val="32"/>
          <w:szCs w:val="32"/>
        </w:rPr>
        <w:t>3</w:t>
      </w:r>
      <w:r>
        <w:rPr>
          <w:rFonts w:ascii="Times New Roman" w:eastAsia="仿宋_GB2312" w:hAnsi="Times New Roman"/>
          <w:color w:val="000000" w:themeColor="text1"/>
          <w:sz w:val="32"/>
          <w:szCs w:val="32"/>
        </w:rPr>
        <w:t>00</w:t>
      </w:r>
      <w:r>
        <w:rPr>
          <w:rFonts w:ascii="Times New Roman" w:eastAsia="仿宋_GB2312" w:hAnsi="Times New Roman"/>
          <w:color w:val="000000" w:themeColor="text1"/>
          <w:sz w:val="32"/>
          <w:szCs w:val="32"/>
        </w:rPr>
        <w:t>万元（含）</w:t>
      </w:r>
      <w:r>
        <w:rPr>
          <w:rFonts w:ascii="Times New Roman" w:eastAsia="仿宋_GB2312" w:hAnsi="Times New Roman" w:hint="eastAsia"/>
          <w:color w:val="000000" w:themeColor="text1"/>
          <w:sz w:val="32"/>
          <w:szCs w:val="32"/>
        </w:rPr>
        <w:t>以上</w:t>
      </w:r>
      <w:r>
        <w:rPr>
          <w:rFonts w:ascii="Times New Roman" w:eastAsia="仿宋_GB2312" w:hAnsi="Times New Roman"/>
          <w:color w:val="000000" w:themeColor="text1"/>
          <w:sz w:val="32"/>
          <w:szCs w:val="32"/>
        </w:rPr>
        <w:t>500</w:t>
      </w:r>
      <w:r>
        <w:rPr>
          <w:rFonts w:ascii="Times New Roman" w:eastAsia="仿宋_GB2312" w:hAnsi="Times New Roman"/>
          <w:color w:val="000000" w:themeColor="text1"/>
          <w:sz w:val="32"/>
          <w:szCs w:val="32"/>
        </w:rPr>
        <w:t>万元</w:t>
      </w:r>
      <w:r>
        <w:rPr>
          <w:rFonts w:ascii="Times New Roman" w:eastAsia="仿宋_GB2312" w:hAnsi="Times New Roman"/>
          <w:color w:val="000000" w:themeColor="text1"/>
          <w:sz w:val="32"/>
          <w:szCs w:val="32"/>
        </w:rPr>
        <w:t>以下</w:t>
      </w:r>
      <w:r>
        <w:rPr>
          <w:rFonts w:ascii="Times New Roman" w:eastAsia="仿宋_GB2312" w:hAnsi="Times New Roman" w:hint="eastAsia"/>
          <w:color w:val="000000" w:themeColor="text1"/>
          <w:sz w:val="32"/>
          <w:szCs w:val="32"/>
        </w:rPr>
        <w:t>的</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按固定资产投资额的</w:t>
      </w:r>
      <w:r>
        <w:rPr>
          <w:rFonts w:ascii="Times New Roman" w:eastAsia="仿宋_GB2312" w:hAnsi="Times New Roman" w:hint="eastAsia"/>
          <w:color w:val="000000" w:themeColor="text1"/>
          <w:sz w:val="32"/>
          <w:szCs w:val="32"/>
        </w:rPr>
        <w:t>8</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给予投资主体一次性奖补；对固定资产投资</w:t>
      </w:r>
      <w:r>
        <w:rPr>
          <w:rFonts w:ascii="Times New Roman" w:eastAsia="仿宋_GB2312" w:hAnsi="Times New Roman" w:hint="eastAsia"/>
          <w:color w:val="000000" w:themeColor="text1"/>
          <w:sz w:val="32"/>
          <w:szCs w:val="32"/>
        </w:rPr>
        <w:t>达到</w:t>
      </w:r>
      <w:r>
        <w:rPr>
          <w:rFonts w:ascii="Times New Roman" w:eastAsia="仿宋_GB2312" w:hAnsi="Times New Roman"/>
          <w:color w:val="000000" w:themeColor="text1"/>
          <w:sz w:val="32"/>
          <w:szCs w:val="32"/>
        </w:rPr>
        <w:t>500</w:t>
      </w:r>
      <w:r>
        <w:rPr>
          <w:rFonts w:ascii="Times New Roman" w:eastAsia="仿宋_GB2312" w:hAnsi="Times New Roman"/>
          <w:color w:val="000000" w:themeColor="text1"/>
          <w:sz w:val="32"/>
          <w:szCs w:val="32"/>
        </w:rPr>
        <w:t>万元（含）以上</w:t>
      </w:r>
      <w:r>
        <w:rPr>
          <w:rFonts w:ascii="Times New Roman" w:eastAsia="仿宋_GB2312" w:hAnsi="Times New Roman" w:hint="eastAsia"/>
          <w:color w:val="000000" w:themeColor="text1"/>
          <w:sz w:val="32"/>
          <w:szCs w:val="32"/>
        </w:rPr>
        <w:t>的</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按固定资产投资额的</w:t>
      </w:r>
      <w:r>
        <w:rPr>
          <w:rFonts w:ascii="Times New Roman" w:eastAsia="仿宋_GB2312" w:hAnsi="Times New Roman" w:hint="eastAsia"/>
          <w:color w:val="000000" w:themeColor="text1"/>
          <w:sz w:val="32"/>
          <w:szCs w:val="32"/>
        </w:rPr>
        <w:t>10%</w:t>
      </w:r>
      <w:r>
        <w:rPr>
          <w:rFonts w:ascii="Times New Roman" w:eastAsia="仿宋_GB2312" w:hAnsi="Times New Roman"/>
          <w:color w:val="000000" w:themeColor="text1"/>
          <w:sz w:val="32"/>
          <w:szCs w:val="32"/>
        </w:rPr>
        <w:t>给予投资主体一次性奖补。</w:t>
      </w:r>
      <w:r>
        <w:rPr>
          <w:rFonts w:ascii="Times New Roman" w:eastAsia="仿宋_GB2312" w:hAnsi="Times New Roman" w:hint="eastAsia"/>
          <w:color w:val="000000" w:themeColor="text1"/>
          <w:sz w:val="32"/>
          <w:szCs w:val="32"/>
        </w:rPr>
        <w:t>财政贡献率达到</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万元</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亩</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年（含）以上的，给予投资主体财政综合贡献地方留存部分</w:t>
      </w:r>
      <w:r>
        <w:rPr>
          <w:rFonts w:ascii="Times New Roman" w:eastAsia="仿宋_GB2312" w:hAnsi="Times New Roman" w:hint="eastAsia"/>
          <w:color w:val="000000" w:themeColor="text1"/>
          <w:sz w:val="32"/>
          <w:szCs w:val="32"/>
        </w:rPr>
        <w:t>3-5</w:t>
      </w:r>
      <w:r>
        <w:rPr>
          <w:rFonts w:ascii="Times New Roman" w:eastAsia="仿宋_GB2312" w:hAnsi="Times New Roman" w:hint="eastAsia"/>
          <w:color w:val="000000" w:themeColor="text1"/>
          <w:sz w:val="32"/>
          <w:szCs w:val="32"/>
        </w:rPr>
        <w:t>年全额奖励。对租赁厂房项目，给予投资主体不超过</w:t>
      </w:r>
      <w:r>
        <w:rPr>
          <w:rFonts w:ascii="Times New Roman" w:eastAsia="仿宋_GB2312" w:hAnsi="Times New Roman" w:hint="eastAsia"/>
          <w:color w:val="000000" w:themeColor="text1"/>
          <w:sz w:val="32"/>
          <w:szCs w:val="32"/>
        </w:rPr>
        <w:t>6</w:t>
      </w:r>
      <w:r>
        <w:rPr>
          <w:rFonts w:ascii="Times New Roman" w:eastAsia="仿宋_GB2312" w:hAnsi="Times New Roman" w:hint="eastAsia"/>
          <w:color w:val="000000" w:themeColor="text1"/>
          <w:sz w:val="32"/>
          <w:szCs w:val="32"/>
        </w:rPr>
        <w:t>个月免房租装修期，达到财政贡献率</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万元</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亩</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年（含）以上的，房租奖励返还（最高全返），原则上给予</w:t>
      </w: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年期限，最高不超过</w:t>
      </w:r>
      <w:r>
        <w:rPr>
          <w:rFonts w:ascii="Times New Roman" w:eastAsia="仿宋_GB2312" w:hAnsi="Times New Roman" w:hint="eastAsia"/>
          <w:color w:val="000000" w:themeColor="text1"/>
          <w:sz w:val="32"/>
          <w:szCs w:val="32"/>
        </w:rPr>
        <w:t>5</w:t>
      </w:r>
      <w:r>
        <w:rPr>
          <w:rFonts w:ascii="Times New Roman" w:eastAsia="仿宋_GB2312" w:hAnsi="Times New Roman" w:hint="eastAsia"/>
          <w:color w:val="000000" w:themeColor="text1"/>
          <w:sz w:val="32"/>
          <w:szCs w:val="32"/>
        </w:rPr>
        <w:t>年；厂房面积以企业实际装修用于生产的洁净厂房（十万级及以上）面积为准，给予投资主体</w:t>
      </w:r>
      <w:r>
        <w:rPr>
          <w:rFonts w:ascii="Times New Roman" w:eastAsia="仿宋_GB2312" w:hAnsi="Times New Roman" w:hint="eastAsia"/>
          <w:color w:val="000000" w:themeColor="text1"/>
          <w:sz w:val="32"/>
          <w:szCs w:val="32"/>
        </w:rPr>
        <w:t>300-600</w:t>
      </w:r>
      <w:r>
        <w:rPr>
          <w:rFonts w:ascii="Times New Roman" w:eastAsia="仿宋_GB2312" w:hAnsi="Times New Roman" w:hint="eastAsia"/>
          <w:color w:val="000000" w:themeColor="text1"/>
          <w:sz w:val="32"/>
          <w:szCs w:val="32"/>
        </w:rPr>
        <w:t>元</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平方米装修奖补。优质项目、重大项目政策可“一事一议”。</w:t>
      </w:r>
    </w:p>
    <w:p w:rsidR="00615851" w:rsidRDefault="00931FFC">
      <w:pPr>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color w:val="000000" w:themeColor="text1"/>
          <w:sz w:val="32"/>
          <w:szCs w:val="32"/>
        </w:rPr>
        <w:t>支持</w:t>
      </w:r>
      <w:r>
        <w:rPr>
          <w:rFonts w:ascii="Times New Roman" w:eastAsia="仿宋_GB2312" w:hAnsi="Times New Roman"/>
          <w:color w:val="000000" w:themeColor="text1"/>
          <w:sz w:val="32"/>
          <w:szCs w:val="32"/>
        </w:rPr>
        <w:t>农产品加工</w:t>
      </w:r>
      <w:r>
        <w:rPr>
          <w:rFonts w:ascii="Times New Roman" w:eastAsia="仿宋_GB2312" w:hAnsi="Times New Roman"/>
          <w:color w:val="000000" w:themeColor="text1"/>
          <w:sz w:val="32"/>
          <w:szCs w:val="32"/>
        </w:rPr>
        <w:t>经营主体开展仓储保鲜及冷链物流设施建设（包括冷链运输车），对固定资产投资</w:t>
      </w:r>
      <w:r>
        <w:rPr>
          <w:rFonts w:ascii="Times New Roman" w:eastAsia="仿宋_GB2312" w:hAnsi="Times New Roman" w:hint="eastAsia"/>
          <w:color w:val="000000" w:themeColor="text1"/>
          <w:sz w:val="32"/>
          <w:szCs w:val="32"/>
        </w:rPr>
        <w:t>200</w:t>
      </w:r>
      <w:r>
        <w:rPr>
          <w:rFonts w:ascii="Times New Roman" w:eastAsia="仿宋_GB2312" w:hAnsi="Times New Roman"/>
          <w:color w:val="000000" w:themeColor="text1"/>
          <w:sz w:val="32"/>
          <w:szCs w:val="32"/>
        </w:rPr>
        <w:t>万元（含）以上的，按固定资产投资额的</w:t>
      </w:r>
      <w:r>
        <w:rPr>
          <w:rFonts w:ascii="Times New Roman" w:eastAsia="仿宋_GB2312" w:hAnsi="Times New Roman" w:hint="eastAsia"/>
          <w:color w:val="000000" w:themeColor="text1"/>
          <w:sz w:val="32"/>
          <w:szCs w:val="32"/>
        </w:rPr>
        <w:t>40</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给予投资主体一次性奖补，最高不超过</w:t>
      </w:r>
      <w:r>
        <w:rPr>
          <w:rFonts w:ascii="Times New Roman" w:eastAsia="仿宋_GB2312" w:hAnsi="Times New Roman"/>
          <w:color w:val="000000" w:themeColor="text1"/>
          <w:sz w:val="32"/>
          <w:szCs w:val="32"/>
        </w:rPr>
        <w:t>100</w:t>
      </w:r>
      <w:r>
        <w:rPr>
          <w:rFonts w:ascii="Times New Roman" w:eastAsia="仿宋_GB2312" w:hAnsi="Times New Roman"/>
          <w:color w:val="000000" w:themeColor="text1"/>
          <w:sz w:val="32"/>
          <w:szCs w:val="32"/>
        </w:rPr>
        <w:t>万元。</w:t>
      </w:r>
    </w:p>
    <w:p w:rsidR="00615851" w:rsidRDefault="00931FFC">
      <w:pPr>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color w:val="000000" w:themeColor="text1"/>
          <w:sz w:val="32"/>
          <w:szCs w:val="32"/>
        </w:rPr>
        <w:t>对新升规的农产品加工企业，在执行《</w:t>
      </w:r>
      <w:r>
        <w:rPr>
          <w:rFonts w:ascii="Times New Roman" w:eastAsia="仿宋_GB2312" w:hAnsi="Times New Roman" w:hint="eastAsia"/>
          <w:color w:val="000000" w:themeColor="text1"/>
          <w:sz w:val="32"/>
          <w:szCs w:val="32"/>
        </w:rPr>
        <w:t>明光市扶持企业做大做强推进经济高质量发展若干政策》（明发〔</w:t>
      </w:r>
      <w:r>
        <w:rPr>
          <w:rFonts w:ascii="Times New Roman" w:eastAsia="仿宋_GB2312" w:hAnsi="Times New Roman"/>
          <w:color w:val="000000" w:themeColor="text1"/>
          <w:sz w:val="32"/>
          <w:szCs w:val="32"/>
        </w:rPr>
        <w:t>2021</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24</w:t>
      </w:r>
      <w:r>
        <w:rPr>
          <w:rFonts w:ascii="Times New Roman" w:eastAsia="仿宋_GB2312" w:hAnsi="Times New Roman" w:hint="eastAsia"/>
          <w:color w:val="000000" w:themeColor="text1"/>
          <w:sz w:val="32"/>
          <w:szCs w:val="32"/>
        </w:rPr>
        <w:t>号）</w:t>
      </w:r>
      <w:r>
        <w:rPr>
          <w:rFonts w:ascii="Times New Roman" w:eastAsia="仿宋_GB2312" w:hAnsi="Times New Roman"/>
          <w:color w:val="000000" w:themeColor="text1"/>
          <w:sz w:val="32"/>
          <w:szCs w:val="32"/>
        </w:rPr>
        <w:t>文件奖补政策的基础上，</w:t>
      </w:r>
      <w:r>
        <w:rPr>
          <w:rFonts w:ascii="Times New Roman" w:eastAsia="仿宋_GB2312" w:hAnsi="Times New Roman" w:hint="eastAsia"/>
          <w:color w:val="000000" w:themeColor="text1"/>
          <w:sz w:val="32"/>
          <w:szCs w:val="32"/>
        </w:rPr>
        <w:t>另</w:t>
      </w:r>
      <w:r>
        <w:rPr>
          <w:rFonts w:ascii="Times New Roman" w:eastAsia="仿宋_GB2312" w:hAnsi="Times New Roman" w:hint="eastAsia"/>
          <w:color w:val="000000" w:themeColor="text1"/>
          <w:sz w:val="32"/>
          <w:szCs w:val="32"/>
        </w:rPr>
        <w:t>给予</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万元一次性奖励</w:t>
      </w:r>
      <w:r>
        <w:rPr>
          <w:rFonts w:ascii="Times New Roman" w:eastAsia="仿宋_GB2312" w:hAnsi="Times New Roman"/>
          <w:color w:val="000000" w:themeColor="text1"/>
          <w:sz w:val="32"/>
          <w:szCs w:val="32"/>
        </w:rPr>
        <w:t>。</w:t>
      </w:r>
    </w:p>
    <w:p w:rsidR="00615851" w:rsidRDefault="00615851">
      <w:pPr>
        <w:spacing w:line="540" w:lineRule="exact"/>
        <w:ind w:firstLineChars="200" w:firstLine="640"/>
        <w:rPr>
          <w:rFonts w:ascii="Times New Roman" w:eastAsia="仿宋_GB2312" w:hAnsi="Times New Roman"/>
          <w:sz w:val="32"/>
          <w:szCs w:val="32"/>
        </w:rPr>
      </w:pPr>
    </w:p>
    <w:p w:rsidR="00615851" w:rsidRDefault="00931FFC">
      <w:pPr>
        <w:spacing w:line="540" w:lineRule="exact"/>
        <w:jc w:val="center"/>
        <w:rPr>
          <w:rFonts w:ascii="Times New Roman" w:eastAsia="黑体" w:hAnsi="Times New Roman"/>
          <w:sz w:val="32"/>
          <w:szCs w:val="32"/>
        </w:rPr>
      </w:pPr>
      <w:r>
        <w:rPr>
          <w:rFonts w:ascii="Times New Roman" w:eastAsia="黑体" w:hAnsi="Times New Roman"/>
          <w:bCs/>
          <w:sz w:val="32"/>
          <w:szCs w:val="32"/>
        </w:rPr>
        <w:t>第四章</w:t>
      </w:r>
      <w:r>
        <w:rPr>
          <w:rFonts w:ascii="Times New Roman" w:eastAsia="黑体" w:hAnsi="Times New Roman"/>
          <w:bCs/>
          <w:sz w:val="32"/>
          <w:szCs w:val="32"/>
        </w:rPr>
        <w:t xml:space="preserve">  </w:t>
      </w:r>
      <w:r>
        <w:rPr>
          <w:rFonts w:ascii="Times New Roman" w:eastAsia="黑体" w:hAnsi="Times New Roman"/>
          <w:bCs/>
          <w:sz w:val="32"/>
          <w:szCs w:val="32"/>
        </w:rPr>
        <w:t>第三产业</w:t>
      </w:r>
      <w:r>
        <w:rPr>
          <w:rFonts w:ascii="Times New Roman" w:eastAsia="黑体" w:hAnsi="Times New Roman" w:hint="eastAsia"/>
          <w:bCs/>
          <w:sz w:val="32"/>
          <w:szCs w:val="32"/>
        </w:rPr>
        <w:t>和品牌创建</w:t>
      </w:r>
    </w:p>
    <w:p w:rsidR="00615851" w:rsidRDefault="00931FFC">
      <w:pPr>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color w:val="000000" w:themeColor="text1"/>
          <w:sz w:val="32"/>
          <w:szCs w:val="32"/>
        </w:rPr>
        <w:lastRenderedPageBreak/>
        <w:t>第十</w:t>
      </w:r>
      <w:r>
        <w:rPr>
          <w:rFonts w:ascii="Times New Roman" w:eastAsia="仿宋_GB2312" w:hAnsi="Times New Roman" w:hint="eastAsia"/>
          <w:b/>
          <w:color w:val="000000" w:themeColor="text1"/>
          <w:sz w:val="32"/>
          <w:szCs w:val="32"/>
        </w:rPr>
        <w:t>六</w:t>
      </w:r>
      <w:r>
        <w:rPr>
          <w:rFonts w:ascii="Times New Roman" w:eastAsia="仿宋_GB2312" w:hAnsi="Times New Roman"/>
          <w:b/>
          <w:color w:val="000000" w:themeColor="text1"/>
          <w:sz w:val="32"/>
          <w:szCs w:val="32"/>
        </w:rPr>
        <w:t>条</w:t>
      </w:r>
      <w:r>
        <w:rPr>
          <w:rFonts w:ascii="Times New Roman" w:eastAsia="仿宋_GB2312" w:hAnsi="Times New Roman"/>
          <w:b/>
          <w:color w:val="000000" w:themeColor="text1"/>
          <w:sz w:val="32"/>
          <w:szCs w:val="32"/>
        </w:rPr>
        <w:t xml:space="preserve">  </w:t>
      </w:r>
      <w:r>
        <w:rPr>
          <w:rFonts w:ascii="Times New Roman" w:eastAsia="仿宋_GB2312" w:hAnsi="Times New Roman"/>
          <w:color w:val="000000" w:themeColor="text1"/>
          <w:sz w:val="32"/>
          <w:szCs w:val="32"/>
        </w:rPr>
        <w:t>对</w:t>
      </w:r>
      <w:r>
        <w:rPr>
          <w:rFonts w:ascii="Times New Roman" w:eastAsia="仿宋_GB2312" w:hAnsi="Times New Roman" w:hint="eastAsia"/>
          <w:color w:val="000000" w:themeColor="text1"/>
          <w:sz w:val="32"/>
          <w:szCs w:val="32"/>
        </w:rPr>
        <w:t>新</w:t>
      </w:r>
      <w:r>
        <w:rPr>
          <w:rFonts w:ascii="Times New Roman" w:eastAsia="仿宋_GB2312" w:hAnsi="Times New Roman"/>
          <w:color w:val="000000" w:themeColor="text1"/>
          <w:sz w:val="32"/>
          <w:szCs w:val="32"/>
        </w:rPr>
        <w:t>上榜中国品牌价值评价或省级区域公用品牌榜单的</w:t>
      </w:r>
      <w:r>
        <w:rPr>
          <w:rFonts w:ascii="Times New Roman" w:eastAsia="仿宋_GB2312" w:hAnsi="Times New Roman" w:hint="eastAsia"/>
          <w:color w:val="000000" w:themeColor="text1"/>
          <w:sz w:val="32"/>
          <w:szCs w:val="32"/>
        </w:rPr>
        <w:t>农产品加工企业</w:t>
      </w:r>
      <w:r>
        <w:rPr>
          <w:rFonts w:ascii="Times New Roman" w:eastAsia="仿宋_GB2312" w:hAnsi="Times New Roman"/>
          <w:color w:val="000000" w:themeColor="text1"/>
          <w:sz w:val="32"/>
          <w:szCs w:val="32"/>
        </w:rPr>
        <w:t>，一次性给予</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万元奖励。</w:t>
      </w:r>
      <w:r>
        <w:rPr>
          <w:rFonts w:ascii="Times New Roman" w:eastAsia="仿宋_GB2312" w:hAnsi="Times New Roman" w:hint="eastAsia"/>
          <w:color w:val="000000" w:themeColor="text1"/>
          <w:sz w:val="32"/>
          <w:szCs w:val="32"/>
        </w:rPr>
        <w:t>对新上市的农产品加工企业</w:t>
      </w:r>
      <w:r>
        <w:rPr>
          <w:rFonts w:ascii="Times New Roman" w:eastAsia="仿宋_GB2312" w:hAnsi="Times New Roman"/>
          <w:color w:val="000000" w:themeColor="text1"/>
          <w:sz w:val="32"/>
          <w:szCs w:val="32"/>
        </w:rPr>
        <w:t>，在执行</w:t>
      </w:r>
      <w:r>
        <w:rPr>
          <w:rFonts w:ascii="Times New Roman" w:eastAsia="仿宋_GB2312" w:hAnsi="Times New Roman" w:hint="eastAsia"/>
          <w:color w:val="000000" w:themeColor="text1"/>
          <w:sz w:val="32"/>
          <w:szCs w:val="32"/>
        </w:rPr>
        <w:t>《关于印发鼓励企业加快利用多层次资本市场实现高质量发展若干政策的通知》（</w:t>
      </w:r>
      <w:r>
        <w:rPr>
          <w:rFonts w:ascii="Times New Roman" w:eastAsia="仿宋_GB2312" w:hAnsi="Times New Roman"/>
          <w:color w:val="000000" w:themeColor="text1"/>
          <w:sz w:val="32"/>
          <w:szCs w:val="32"/>
        </w:rPr>
        <w:t>明政办秘〔</w:t>
      </w:r>
      <w:r>
        <w:rPr>
          <w:rFonts w:ascii="Times New Roman" w:eastAsia="仿宋_GB2312" w:hAnsi="Times New Roman"/>
          <w:color w:val="000000" w:themeColor="text1"/>
          <w:sz w:val="32"/>
          <w:szCs w:val="32"/>
        </w:rPr>
        <w:t>2022</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45</w:t>
      </w:r>
      <w:r>
        <w:rPr>
          <w:rFonts w:ascii="Times New Roman" w:eastAsia="仿宋_GB2312" w:hAnsi="Times New Roman"/>
          <w:color w:val="000000" w:themeColor="text1"/>
          <w:sz w:val="32"/>
          <w:szCs w:val="32"/>
        </w:rPr>
        <w:t>号</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文件奖励政策的基础上，</w:t>
      </w:r>
      <w:r>
        <w:rPr>
          <w:rFonts w:ascii="Times New Roman" w:eastAsia="仿宋_GB2312" w:hAnsi="Times New Roman" w:hint="eastAsia"/>
          <w:color w:val="000000" w:themeColor="text1"/>
          <w:sz w:val="32"/>
          <w:szCs w:val="32"/>
        </w:rPr>
        <w:t>另</w:t>
      </w:r>
      <w:r>
        <w:rPr>
          <w:rFonts w:ascii="Times New Roman" w:eastAsia="仿宋_GB2312" w:hAnsi="Times New Roman"/>
          <w:color w:val="000000" w:themeColor="text1"/>
          <w:sz w:val="32"/>
          <w:szCs w:val="32"/>
        </w:rPr>
        <w:t>给予</w:t>
      </w:r>
      <w:r>
        <w:rPr>
          <w:rFonts w:ascii="Times New Roman" w:eastAsia="仿宋_GB2312" w:hAnsi="Times New Roman"/>
          <w:color w:val="000000" w:themeColor="text1"/>
          <w:sz w:val="32"/>
          <w:szCs w:val="32"/>
        </w:rPr>
        <w:t>50</w:t>
      </w:r>
      <w:r>
        <w:rPr>
          <w:rFonts w:ascii="Times New Roman" w:eastAsia="仿宋_GB2312" w:hAnsi="Times New Roman"/>
          <w:color w:val="000000" w:themeColor="text1"/>
          <w:sz w:val="32"/>
          <w:szCs w:val="32"/>
        </w:rPr>
        <w:t>万元一次性奖励</w:t>
      </w:r>
      <w:r>
        <w:rPr>
          <w:rFonts w:ascii="Times New Roman" w:eastAsia="仿宋_GB2312" w:hAnsi="Times New Roman"/>
          <w:color w:val="000000" w:themeColor="text1"/>
          <w:sz w:val="32"/>
          <w:szCs w:val="32"/>
        </w:rPr>
        <w:t>。</w:t>
      </w:r>
    </w:p>
    <w:p w:rsidR="00615851" w:rsidRDefault="00931FFC">
      <w:pPr>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hint="eastAsia"/>
          <w:sz w:val="32"/>
          <w:szCs w:val="32"/>
        </w:rPr>
        <w:t>对</w:t>
      </w:r>
      <w:r>
        <w:rPr>
          <w:rFonts w:ascii="Times New Roman" w:eastAsia="仿宋_GB2312" w:hAnsi="Times New Roman" w:hint="eastAsia"/>
          <w:color w:val="000000" w:themeColor="text1"/>
          <w:sz w:val="32"/>
          <w:szCs w:val="32"/>
        </w:rPr>
        <w:t>成功申报、引入使用《药品生产许可证》的涉艾企业，</w:t>
      </w:r>
      <w:r>
        <w:rPr>
          <w:rFonts w:ascii="Times New Roman" w:eastAsia="仿宋_GB2312" w:hAnsi="Times New Roman"/>
          <w:sz w:val="32"/>
          <w:szCs w:val="32"/>
        </w:rPr>
        <w:t>分别一次性给予</w:t>
      </w:r>
      <w:r>
        <w:rPr>
          <w:rFonts w:ascii="Times New Roman" w:eastAsia="仿宋_GB2312" w:hAnsi="Times New Roman" w:hint="eastAsia"/>
          <w:sz w:val="32"/>
          <w:szCs w:val="32"/>
        </w:rPr>
        <w:t>100</w:t>
      </w:r>
      <w:r>
        <w:rPr>
          <w:rFonts w:ascii="Times New Roman" w:eastAsia="仿宋_GB2312" w:hAnsi="Times New Roman"/>
          <w:sz w:val="32"/>
          <w:szCs w:val="32"/>
        </w:rPr>
        <w:t>万元、</w:t>
      </w:r>
      <w:r>
        <w:rPr>
          <w:rFonts w:ascii="Times New Roman" w:eastAsia="仿宋_GB2312" w:hAnsi="Times New Roman" w:hint="eastAsia"/>
          <w:sz w:val="32"/>
          <w:szCs w:val="32"/>
        </w:rPr>
        <w:t>80</w:t>
      </w:r>
      <w:r>
        <w:rPr>
          <w:rFonts w:ascii="Times New Roman" w:eastAsia="仿宋_GB2312" w:hAnsi="Times New Roman"/>
          <w:sz w:val="32"/>
          <w:szCs w:val="32"/>
        </w:rPr>
        <w:t>万元奖励</w:t>
      </w:r>
      <w:r>
        <w:rPr>
          <w:rFonts w:ascii="Times New Roman" w:eastAsia="仿宋_GB2312" w:hAnsi="Times New Roman" w:hint="eastAsia"/>
          <w:sz w:val="32"/>
          <w:szCs w:val="32"/>
        </w:rPr>
        <w:t>；</w:t>
      </w:r>
      <w:r>
        <w:rPr>
          <w:rFonts w:ascii="Times New Roman" w:eastAsia="仿宋_GB2312" w:hAnsi="Times New Roman" w:hint="eastAsia"/>
          <w:sz w:val="32"/>
          <w:szCs w:val="32"/>
        </w:rPr>
        <w:t>对</w:t>
      </w:r>
      <w:r>
        <w:rPr>
          <w:rFonts w:ascii="Times New Roman" w:eastAsia="仿宋_GB2312" w:hAnsi="Times New Roman" w:hint="eastAsia"/>
          <w:color w:val="000000" w:themeColor="text1"/>
          <w:sz w:val="32"/>
          <w:szCs w:val="32"/>
        </w:rPr>
        <w:t>成功申报</w:t>
      </w:r>
      <w:r>
        <w:rPr>
          <w:rFonts w:ascii="Times New Roman" w:eastAsia="仿宋_GB2312" w:hAnsi="Times New Roman"/>
          <w:color w:val="000000" w:themeColor="text1"/>
          <w:sz w:val="32"/>
          <w:szCs w:val="32"/>
        </w:rPr>
        <w:t>《消毒产品生产企业卫生许可证》</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《化妆品生产许可证》</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医疗器械生产许可证</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的涉艾企业，</w:t>
      </w:r>
      <w:r>
        <w:rPr>
          <w:rFonts w:ascii="Times New Roman" w:eastAsia="仿宋_GB2312" w:hAnsi="Times New Roman"/>
          <w:color w:val="000000" w:themeColor="text1"/>
          <w:sz w:val="32"/>
          <w:szCs w:val="32"/>
        </w:rPr>
        <w:t>一次性给予</w:t>
      </w:r>
      <w:r>
        <w:rPr>
          <w:rFonts w:ascii="Times New Roman" w:eastAsia="仿宋_GB2312" w:hAnsi="Times New Roman" w:hint="eastAsia"/>
          <w:color w:val="000000" w:themeColor="text1"/>
          <w:sz w:val="32"/>
          <w:szCs w:val="32"/>
        </w:rPr>
        <w:t>20</w:t>
      </w:r>
      <w:r>
        <w:rPr>
          <w:rFonts w:ascii="Times New Roman" w:eastAsia="仿宋_GB2312" w:hAnsi="Times New Roman"/>
          <w:color w:val="000000" w:themeColor="text1"/>
          <w:sz w:val="32"/>
          <w:szCs w:val="32"/>
        </w:rPr>
        <w:t>万元奖励</w:t>
      </w:r>
      <w:r>
        <w:rPr>
          <w:rFonts w:ascii="Times New Roman" w:eastAsia="仿宋_GB2312" w:hAnsi="Times New Roman" w:hint="eastAsia"/>
          <w:color w:val="000000" w:themeColor="text1"/>
          <w:sz w:val="32"/>
          <w:szCs w:val="32"/>
        </w:rPr>
        <w:t>。</w:t>
      </w:r>
    </w:p>
    <w:p w:rsidR="00615851" w:rsidRDefault="00931FFC">
      <w:pPr>
        <w:spacing w:line="54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由市农业农村局统一组织参加国家级、省级、滁州市级农产品展会（农产品展销会、交易会、博览会）的，每次分别给予参展单位</w:t>
      </w:r>
      <w:r>
        <w:rPr>
          <w:rFonts w:ascii="Times New Roman" w:eastAsia="仿宋_GB2312" w:hAnsi="Times New Roman" w:hint="eastAsia"/>
          <w:sz w:val="32"/>
          <w:szCs w:val="32"/>
        </w:rPr>
        <w:t>1</w:t>
      </w:r>
      <w:r>
        <w:rPr>
          <w:rFonts w:ascii="Times New Roman" w:eastAsia="仿宋_GB2312" w:hAnsi="Times New Roman"/>
          <w:sz w:val="32"/>
          <w:szCs w:val="32"/>
        </w:rPr>
        <w:t>万元、</w:t>
      </w:r>
      <w:r>
        <w:rPr>
          <w:rFonts w:ascii="Times New Roman" w:eastAsia="仿宋_GB2312" w:hAnsi="Times New Roman" w:hint="eastAsia"/>
          <w:sz w:val="32"/>
          <w:szCs w:val="32"/>
        </w:rPr>
        <w:t>0.8</w:t>
      </w:r>
      <w:r>
        <w:rPr>
          <w:rFonts w:ascii="Times New Roman" w:eastAsia="仿宋_GB2312" w:hAnsi="Times New Roman"/>
          <w:sz w:val="32"/>
          <w:szCs w:val="32"/>
        </w:rPr>
        <w:t>万元、</w:t>
      </w:r>
      <w:r>
        <w:rPr>
          <w:rFonts w:ascii="Times New Roman" w:eastAsia="仿宋_GB2312" w:hAnsi="Times New Roman"/>
          <w:sz w:val="32"/>
          <w:szCs w:val="32"/>
        </w:rPr>
        <w:t>0</w:t>
      </w:r>
      <w:r>
        <w:rPr>
          <w:rFonts w:ascii="Times New Roman" w:eastAsia="仿宋_GB2312" w:hAnsi="Times New Roman" w:hint="eastAsia"/>
          <w:sz w:val="32"/>
          <w:szCs w:val="32"/>
        </w:rPr>
        <w:t>.5</w:t>
      </w:r>
      <w:r>
        <w:rPr>
          <w:rFonts w:ascii="Times New Roman" w:eastAsia="仿宋_GB2312" w:hAnsi="Times New Roman"/>
          <w:sz w:val="32"/>
          <w:szCs w:val="32"/>
        </w:rPr>
        <w:t>万元奖补；对按展会统一部署要求的展区广告费用，每次给予参展单位全额奖补，最高不超过</w:t>
      </w:r>
      <w:r>
        <w:rPr>
          <w:rFonts w:ascii="Times New Roman" w:eastAsia="仿宋_GB2312" w:hAnsi="Times New Roman"/>
          <w:sz w:val="32"/>
          <w:szCs w:val="32"/>
        </w:rPr>
        <w:t>5</w:t>
      </w:r>
      <w:r>
        <w:rPr>
          <w:rFonts w:ascii="Times New Roman" w:eastAsia="仿宋_GB2312" w:hAnsi="Times New Roman"/>
          <w:sz w:val="32"/>
          <w:szCs w:val="32"/>
        </w:rPr>
        <w:t>万元。</w:t>
      </w:r>
      <w:r>
        <w:rPr>
          <w:rFonts w:ascii="Times New Roman" w:eastAsia="仿宋_GB2312" w:hAnsi="Times New Roman" w:hint="eastAsia"/>
          <w:color w:val="000000" w:themeColor="text1"/>
          <w:sz w:val="32"/>
          <w:szCs w:val="32"/>
        </w:rPr>
        <w:t>经明光市委、市政府同意，由市农业农村局、市林业等部门牵头举办、承办的</w:t>
      </w:r>
      <w:r>
        <w:rPr>
          <w:rFonts w:ascii="Times New Roman" w:eastAsia="仿宋_GB2312" w:hAnsi="Times New Roman"/>
          <w:sz w:val="32"/>
          <w:szCs w:val="32"/>
        </w:rPr>
        <w:t>农产品展会（农产品展销会、交易会、博览会）</w:t>
      </w:r>
      <w:r>
        <w:rPr>
          <w:rFonts w:ascii="Times New Roman" w:eastAsia="仿宋_GB2312" w:hAnsi="Times New Roman" w:hint="eastAsia"/>
          <w:sz w:val="32"/>
          <w:szCs w:val="32"/>
        </w:rPr>
        <w:t>、</w:t>
      </w:r>
      <w:r>
        <w:rPr>
          <w:rFonts w:ascii="Times New Roman" w:eastAsia="仿宋_GB2312" w:hAnsi="Times New Roman" w:hint="eastAsia"/>
          <w:sz w:val="32"/>
          <w:szCs w:val="32"/>
        </w:rPr>
        <w:t>林业展会，费用从专项资金中拨付</w:t>
      </w:r>
      <w:r>
        <w:rPr>
          <w:rFonts w:ascii="Times New Roman" w:eastAsia="仿宋_GB2312" w:hAnsi="Times New Roman" w:hint="eastAsia"/>
          <w:color w:val="000000" w:themeColor="text1"/>
          <w:sz w:val="32"/>
          <w:szCs w:val="32"/>
        </w:rPr>
        <w:t>。</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相关制作工艺</w:t>
      </w:r>
      <w:r>
        <w:rPr>
          <w:rFonts w:ascii="Times New Roman" w:eastAsia="仿宋_GB2312" w:hAnsi="Times New Roman" w:hint="eastAsia"/>
          <w:sz w:val="32"/>
          <w:szCs w:val="32"/>
        </w:rPr>
        <w:t>新</w:t>
      </w:r>
      <w:r>
        <w:rPr>
          <w:rFonts w:ascii="Times New Roman" w:eastAsia="仿宋_GB2312" w:hAnsi="Times New Roman"/>
          <w:sz w:val="32"/>
          <w:szCs w:val="32"/>
        </w:rPr>
        <w:t>获国家级、省级、</w:t>
      </w:r>
      <w:r>
        <w:rPr>
          <w:rFonts w:ascii="Times New Roman" w:eastAsia="仿宋_GB2312" w:hAnsi="Times New Roman" w:hint="eastAsia"/>
          <w:sz w:val="32"/>
          <w:szCs w:val="32"/>
        </w:rPr>
        <w:t>滁州</w:t>
      </w:r>
      <w:r>
        <w:rPr>
          <w:rFonts w:ascii="Times New Roman" w:eastAsia="仿宋_GB2312" w:hAnsi="Times New Roman"/>
          <w:sz w:val="32"/>
          <w:szCs w:val="32"/>
        </w:rPr>
        <w:t>市级非物质文化遗产的经营主体，分别一次性</w:t>
      </w:r>
      <w:r>
        <w:rPr>
          <w:rFonts w:ascii="Times New Roman" w:eastAsia="仿宋_GB2312" w:hAnsi="Times New Roman"/>
          <w:sz w:val="32"/>
          <w:szCs w:val="32"/>
        </w:rPr>
        <w:t>给予</w:t>
      </w:r>
      <w:r>
        <w:rPr>
          <w:rFonts w:ascii="Times New Roman" w:eastAsia="仿宋_GB2312" w:hAnsi="Times New Roman" w:hint="eastAsia"/>
          <w:sz w:val="32"/>
          <w:szCs w:val="32"/>
        </w:rPr>
        <w:t>10</w:t>
      </w:r>
      <w:r>
        <w:rPr>
          <w:rFonts w:ascii="Times New Roman" w:eastAsia="仿宋_GB2312" w:hAnsi="Times New Roman"/>
          <w:sz w:val="32"/>
          <w:szCs w:val="32"/>
        </w:rPr>
        <w:t>万元、</w:t>
      </w:r>
      <w:r>
        <w:rPr>
          <w:rFonts w:ascii="Times New Roman" w:eastAsia="仿宋_GB2312" w:hAnsi="Times New Roman"/>
          <w:sz w:val="32"/>
          <w:szCs w:val="32"/>
        </w:rPr>
        <w:t>5</w:t>
      </w:r>
      <w:r>
        <w:rPr>
          <w:rFonts w:ascii="Times New Roman" w:eastAsia="仿宋_GB2312" w:hAnsi="Times New Roman"/>
          <w:sz w:val="32"/>
          <w:szCs w:val="32"/>
        </w:rPr>
        <w:t>万元、</w:t>
      </w:r>
      <w:r>
        <w:rPr>
          <w:rFonts w:ascii="Times New Roman" w:eastAsia="仿宋_GB2312" w:hAnsi="Times New Roman" w:hint="eastAsia"/>
          <w:sz w:val="32"/>
          <w:szCs w:val="32"/>
        </w:rPr>
        <w:t>2</w:t>
      </w:r>
      <w:r>
        <w:rPr>
          <w:rFonts w:ascii="Times New Roman" w:eastAsia="仿宋_GB2312" w:hAnsi="Times New Roman"/>
          <w:sz w:val="32"/>
          <w:szCs w:val="32"/>
        </w:rPr>
        <w:t>万元奖励。</w:t>
      </w:r>
    </w:p>
    <w:p w:rsidR="00615851" w:rsidRDefault="00931FFC">
      <w:pPr>
        <w:spacing w:line="54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二十</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对新认定的国家级、省级、</w:t>
      </w:r>
      <w:r>
        <w:rPr>
          <w:rFonts w:ascii="Times New Roman" w:eastAsia="仿宋_GB2312" w:hAnsi="Times New Roman" w:hint="eastAsia"/>
          <w:sz w:val="32"/>
          <w:szCs w:val="32"/>
        </w:rPr>
        <w:t>滁州</w:t>
      </w:r>
      <w:r>
        <w:rPr>
          <w:rFonts w:ascii="Times New Roman" w:eastAsia="仿宋_GB2312" w:hAnsi="Times New Roman"/>
          <w:sz w:val="32"/>
          <w:szCs w:val="32"/>
        </w:rPr>
        <w:t>市级休闲农业与乡村旅游示范点（园区），分别一次性给予申报主体</w:t>
      </w:r>
      <w:r>
        <w:rPr>
          <w:rFonts w:ascii="Times New Roman" w:eastAsia="仿宋_GB2312" w:hAnsi="Times New Roman" w:hint="eastAsia"/>
          <w:sz w:val="32"/>
          <w:szCs w:val="32"/>
        </w:rPr>
        <w:t>10</w:t>
      </w:r>
      <w:r>
        <w:rPr>
          <w:rFonts w:ascii="Times New Roman" w:eastAsia="仿宋_GB2312" w:hAnsi="Times New Roman"/>
          <w:sz w:val="32"/>
          <w:szCs w:val="32"/>
        </w:rPr>
        <w:t>万元、</w:t>
      </w:r>
      <w:r>
        <w:rPr>
          <w:rFonts w:ascii="Times New Roman" w:eastAsia="仿宋_GB2312" w:hAnsi="Times New Roman" w:hint="eastAsia"/>
          <w:sz w:val="32"/>
          <w:szCs w:val="32"/>
        </w:rPr>
        <w:t>5</w:t>
      </w:r>
      <w:r>
        <w:rPr>
          <w:rFonts w:ascii="Times New Roman" w:eastAsia="仿宋_GB2312" w:hAnsi="Times New Roman"/>
          <w:sz w:val="32"/>
          <w:szCs w:val="32"/>
        </w:rPr>
        <w:t>万元、</w:t>
      </w:r>
      <w:r>
        <w:rPr>
          <w:rFonts w:ascii="Times New Roman" w:eastAsia="仿宋_GB2312" w:hAnsi="Times New Roman" w:hint="eastAsia"/>
          <w:sz w:val="32"/>
          <w:szCs w:val="32"/>
        </w:rPr>
        <w:t>3</w:t>
      </w:r>
      <w:r>
        <w:rPr>
          <w:rFonts w:ascii="Times New Roman" w:eastAsia="仿宋_GB2312" w:hAnsi="Times New Roman"/>
          <w:sz w:val="32"/>
          <w:szCs w:val="32"/>
        </w:rPr>
        <w:t>万元奖励。</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对新获得国家级、省级和滁州市级示范经营主</w:t>
      </w:r>
      <w:r>
        <w:rPr>
          <w:rFonts w:ascii="Times New Roman" w:eastAsia="仿宋_GB2312" w:hAnsi="Times New Roman"/>
          <w:sz w:val="32"/>
          <w:szCs w:val="32"/>
        </w:rPr>
        <w:lastRenderedPageBreak/>
        <w:t>体</w:t>
      </w:r>
      <w:r>
        <w:rPr>
          <w:rFonts w:ascii="Times New Roman" w:eastAsia="仿宋_GB2312" w:hAnsi="Times New Roman" w:hint="eastAsia"/>
          <w:sz w:val="32"/>
          <w:szCs w:val="32"/>
        </w:rPr>
        <w:t>、</w:t>
      </w:r>
      <w:r>
        <w:rPr>
          <w:rFonts w:ascii="仿宋_GB2312" w:eastAsia="仿宋_GB2312" w:hAnsi="仿宋_GB2312" w:cs="仿宋_GB2312" w:hint="eastAsia"/>
          <w:color w:val="000000" w:themeColor="text1"/>
          <w:sz w:val="32"/>
          <w:szCs w:val="32"/>
        </w:rPr>
        <w:t>示范家庭林场</w:t>
      </w:r>
      <w:r>
        <w:rPr>
          <w:rFonts w:ascii="Times New Roman" w:eastAsia="仿宋_GB2312" w:hAnsi="Times New Roman"/>
          <w:color w:val="000000" w:themeColor="text1"/>
          <w:sz w:val="32"/>
          <w:szCs w:val="32"/>
        </w:rPr>
        <w:t>称号的，分别</w:t>
      </w:r>
      <w:r>
        <w:rPr>
          <w:rFonts w:ascii="Times New Roman" w:eastAsia="仿宋_GB2312" w:hAnsi="Times New Roman"/>
          <w:sz w:val="32"/>
          <w:szCs w:val="32"/>
        </w:rPr>
        <w:t>一次性给予经营主体</w:t>
      </w:r>
      <w:r>
        <w:rPr>
          <w:rFonts w:ascii="Times New Roman" w:eastAsia="仿宋_GB2312" w:hAnsi="Times New Roman"/>
          <w:sz w:val="32"/>
          <w:szCs w:val="32"/>
        </w:rPr>
        <w:t>5</w:t>
      </w:r>
      <w:r>
        <w:rPr>
          <w:rFonts w:ascii="Times New Roman" w:eastAsia="仿宋_GB2312" w:hAnsi="Times New Roman"/>
          <w:sz w:val="32"/>
          <w:szCs w:val="32"/>
        </w:rPr>
        <w:t>万元、</w:t>
      </w:r>
      <w:r>
        <w:rPr>
          <w:rFonts w:ascii="Times New Roman" w:eastAsia="仿宋_GB2312" w:hAnsi="Times New Roman"/>
          <w:sz w:val="32"/>
          <w:szCs w:val="32"/>
        </w:rPr>
        <w:t>3</w:t>
      </w:r>
      <w:r>
        <w:rPr>
          <w:rFonts w:ascii="Times New Roman" w:eastAsia="仿宋_GB2312" w:hAnsi="Times New Roman"/>
          <w:sz w:val="32"/>
          <w:szCs w:val="32"/>
        </w:rPr>
        <w:t>万元、</w:t>
      </w:r>
      <w:r>
        <w:rPr>
          <w:rFonts w:ascii="Times New Roman" w:eastAsia="仿宋_GB2312" w:hAnsi="Times New Roman"/>
          <w:sz w:val="32"/>
          <w:szCs w:val="32"/>
        </w:rPr>
        <w:t>1</w:t>
      </w:r>
      <w:r>
        <w:rPr>
          <w:rFonts w:ascii="Times New Roman" w:eastAsia="仿宋_GB2312" w:hAnsi="Times New Roman"/>
          <w:sz w:val="32"/>
          <w:szCs w:val="32"/>
        </w:rPr>
        <w:t>万元奖励。</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对于新认定的省级、滁州市级农业产业化联合体，分别一次性给予</w:t>
      </w:r>
      <w:r>
        <w:rPr>
          <w:rFonts w:ascii="Times New Roman" w:eastAsia="仿宋_GB2312" w:hAnsi="Times New Roman"/>
          <w:sz w:val="32"/>
          <w:szCs w:val="32"/>
        </w:rPr>
        <w:t>10</w:t>
      </w:r>
      <w:r>
        <w:rPr>
          <w:rFonts w:ascii="Times New Roman" w:eastAsia="仿宋_GB2312" w:hAnsi="Times New Roman"/>
          <w:sz w:val="32"/>
          <w:szCs w:val="32"/>
        </w:rPr>
        <w:t>万元、</w:t>
      </w:r>
      <w:r>
        <w:rPr>
          <w:rFonts w:ascii="Times New Roman" w:eastAsia="仿宋_GB2312" w:hAnsi="Times New Roman"/>
          <w:sz w:val="32"/>
          <w:szCs w:val="32"/>
        </w:rPr>
        <w:t>5</w:t>
      </w:r>
      <w:r>
        <w:rPr>
          <w:rFonts w:ascii="Times New Roman" w:eastAsia="仿宋_GB2312" w:hAnsi="Times New Roman"/>
          <w:sz w:val="32"/>
          <w:szCs w:val="32"/>
        </w:rPr>
        <w:t>万元奖励。</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对新认定的国家级、省级、滁州市级农业</w:t>
      </w:r>
      <w:r>
        <w:rPr>
          <w:rFonts w:ascii="Times New Roman" w:eastAsia="仿宋_GB2312" w:hAnsi="Times New Roman" w:hint="eastAsia"/>
          <w:sz w:val="32"/>
          <w:szCs w:val="32"/>
          <w14:textFill>
            <w14:gradFill>
              <w14:gsLst>
                <w14:gs w14:pos="0">
                  <w14:srgbClr w14:val="E30000"/>
                </w14:gs>
                <w14:gs w14:pos="100000">
                  <w14:srgbClr w14:val="760303"/>
                </w14:gs>
              </w14:gsLst>
              <w14:lin w14:ang="0" w14:scaled="0"/>
            </w14:gradFill>
          </w14:textFill>
        </w:rPr>
        <w:t>、</w:t>
      </w:r>
      <w:r>
        <w:rPr>
          <w:rFonts w:ascii="仿宋_GB2312" w:eastAsia="仿宋_GB2312" w:hAnsi="仿宋_GB2312" w:cs="仿宋_GB2312" w:hint="eastAsia"/>
          <w:color w:val="000000" w:themeColor="text1"/>
          <w:sz w:val="32"/>
          <w:szCs w:val="32"/>
        </w:rPr>
        <w:t>林业</w:t>
      </w:r>
      <w:r>
        <w:rPr>
          <w:rFonts w:ascii="Times New Roman" w:eastAsia="仿宋_GB2312" w:hAnsi="Times New Roman"/>
          <w:color w:val="000000" w:themeColor="text1"/>
          <w:sz w:val="32"/>
          <w:szCs w:val="32"/>
        </w:rPr>
        <w:t>产业化龙头企业，分别一次性给予</w:t>
      </w:r>
      <w:r>
        <w:rPr>
          <w:rFonts w:ascii="Times New Roman" w:eastAsia="仿宋_GB2312" w:hAnsi="Times New Roman"/>
          <w:color w:val="000000" w:themeColor="text1"/>
          <w:sz w:val="32"/>
          <w:szCs w:val="32"/>
        </w:rPr>
        <w:t>20</w:t>
      </w:r>
      <w:r>
        <w:rPr>
          <w:rFonts w:ascii="Times New Roman" w:eastAsia="仿宋_GB2312" w:hAnsi="Times New Roman"/>
          <w:color w:val="000000" w:themeColor="text1"/>
          <w:sz w:val="32"/>
          <w:szCs w:val="32"/>
        </w:rPr>
        <w:t>万元、</w:t>
      </w:r>
      <w:r>
        <w:rPr>
          <w:rFonts w:ascii="Times New Roman" w:eastAsia="仿宋_GB2312" w:hAnsi="Times New Roman"/>
          <w:color w:val="000000" w:themeColor="text1"/>
          <w:sz w:val="32"/>
          <w:szCs w:val="32"/>
        </w:rPr>
        <w:t>10</w:t>
      </w:r>
      <w:r>
        <w:rPr>
          <w:rFonts w:ascii="Times New Roman" w:eastAsia="仿宋_GB2312" w:hAnsi="Times New Roman"/>
          <w:color w:val="000000" w:themeColor="text1"/>
          <w:sz w:val="32"/>
          <w:szCs w:val="32"/>
        </w:rPr>
        <w:t>万元、</w:t>
      </w:r>
      <w:r>
        <w:rPr>
          <w:rFonts w:ascii="Times New Roman" w:eastAsia="仿宋_GB2312" w:hAnsi="Times New Roman"/>
          <w:color w:val="000000" w:themeColor="text1"/>
          <w:sz w:val="32"/>
          <w:szCs w:val="32"/>
        </w:rPr>
        <w:t>3</w:t>
      </w:r>
      <w:r>
        <w:rPr>
          <w:rFonts w:ascii="Times New Roman" w:eastAsia="仿宋_GB2312" w:hAnsi="Times New Roman"/>
          <w:color w:val="000000" w:themeColor="text1"/>
          <w:sz w:val="32"/>
          <w:szCs w:val="32"/>
        </w:rPr>
        <w:t>万元</w:t>
      </w:r>
      <w:r>
        <w:rPr>
          <w:rFonts w:ascii="Times New Roman" w:eastAsia="仿宋_GB2312" w:hAnsi="Times New Roman"/>
          <w:sz w:val="32"/>
          <w:szCs w:val="32"/>
        </w:rPr>
        <w:t>奖励。</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第二十四条</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rPr>
        <w:t>新通过认证的国家地理标志产品，一次性给予经营主体</w:t>
      </w:r>
      <w:r>
        <w:rPr>
          <w:rFonts w:ascii="Times New Roman" w:eastAsia="仿宋_GB2312" w:hAnsi="Times New Roman" w:hint="eastAsia"/>
          <w:sz w:val="32"/>
          <w:szCs w:val="32"/>
        </w:rPr>
        <w:t>10</w:t>
      </w:r>
      <w:r>
        <w:rPr>
          <w:rFonts w:ascii="Times New Roman" w:eastAsia="仿宋_GB2312" w:hAnsi="Times New Roman" w:hint="eastAsia"/>
          <w:sz w:val="32"/>
          <w:szCs w:val="32"/>
        </w:rPr>
        <w:t>万元奖励；新通过认证的有机农产品、绿色食品、名特优新农产品，分别一次性给予经营主体</w:t>
      </w:r>
      <w:r>
        <w:rPr>
          <w:rFonts w:ascii="Times New Roman" w:eastAsia="仿宋_GB2312" w:hAnsi="Times New Roman" w:hint="eastAsia"/>
          <w:sz w:val="32"/>
          <w:szCs w:val="32"/>
        </w:rPr>
        <w:t>3</w:t>
      </w:r>
      <w:r>
        <w:rPr>
          <w:rFonts w:ascii="Times New Roman" w:eastAsia="仿宋_GB2312" w:hAnsi="Times New Roman" w:hint="eastAsia"/>
          <w:sz w:val="32"/>
          <w:szCs w:val="32"/>
        </w:rPr>
        <w:t>万元、</w:t>
      </w:r>
      <w:r>
        <w:rPr>
          <w:rFonts w:ascii="Times New Roman" w:eastAsia="仿宋_GB2312" w:hAnsi="Times New Roman" w:hint="eastAsia"/>
          <w:sz w:val="32"/>
          <w:szCs w:val="32"/>
        </w:rPr>
        <w:t>2</w:t>
      </w:r>
      <w:r>
        <w:rPr>
          <w:rFonts w:ascii="Times New Roman" w:eastAsia="仿宋_GB2312" w:hAnsi="Times New Roman" w:hint="eastAsia"/>
          <w:sz w:val="32"/>
          <w:szCs w:val="32"/>
        </w:rPr>
        <w:t>万元、</w:t>
      </w:r>
      <w:r>
        <w:rPr>
          <w:rFonts w:ascii="Times New Roman" w:eastAsia="仿宋_GB2312" w:hAnsi="Times New Roman" w:hint="eastAsia"/>
          <w:sz w:val="32"/>
          <w:szCs w:val="32"/>
        </w:rPr>
        <w:t>1</w:t>
      </w:r>
      <w:r>
        <w:rPr>
          <w:rFonts w:ascii="Times New Roman" w:eastAsia="仿宋_GB2312" w:hAnsi="Times New Roman" w:hint="eastAsia"/>
          <w:sz w:val="32"/>
          <w:szCs w:val="32"/>
        </w:rPr>
        <w:t>万元奖励。</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每年从运行良好的农机化大院中评选</w:t>
      </w:r>
      <w:r>
        <w:rPr>
          <w:rFonts w:ascii="Times New Roman" w:eastAsia="仿宋_GB2312" w:hAnsi="Times New Roman"/>
          <w:sz w:val="32"/>
          <w:szCs w:val="32"/>
        </w:rPr>
        <w:t>3</w:t>
      </w:r>
      <w:r>
        <w:rPr>
          <w:rFonts w:ascii="Times New Roman" w:eastAsia="仿宋_GB2312" w:hAnsi="Times New Roman"/>
          <w:sz w:val="32"/>
          <w:szCs w:val="32"/>
        </w:rPr>
        <w:t>个明光市级农机化示范大院，每个一次性给予经营主体</w:t>
      </w:r>
      <w:r>
        <w:rPr>
          <w:rFonts w:ascii="Times New Roman" w:eastAsia="仿宋_GB2312" w:hAnsi="Times New Roman"/>
          <w:sz w:val="32"/>
          <w:szCs w:val="32"/>
        </w:rPr>
        <w:t>3</w:t>
      </w:r>
      <w:r>
        <w:rPr>
          <w:rFonts w:ascii="Times New Roman" w:eastAsia="仿宋_GB2312" w:hAnsi="Times New Roman"/>
          <w:sz w:val="32"/>
          <w:szCs w:val="32"/>
        </w:rPr>
        <w:t>万元奖补（同一经营主体三年内不重复评选奖补）。</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六</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对自行出资建设农业物联网应用系统的，</w:t>
      </w:r>
      <w:r>
        <w:rPr>
          <w:rFonts w:ascii="Times New Roman" w:eastAsia="仿宋_GB2312" w:hAnsi="Times New Roman" w:hint="eastAsia"/>
          <w:color w:val="000000" w:themeColor="text1"/>
          <w:sz w:val="32"/>
          <w:szCs w:val="32"/>
        </w:rPr>
        <w:t>一次性投资</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万元（含）以上的，</w:t>
      </w:r>
      <w:r>
        <w:rPr>
          <w:rFonts w:ascii="Times New Roman" w:eastAsia="仿宋_GB2312" w:hAnsi="Times New Roman"/>
          <w:color w:val="000000" w:themeColor="text1"/>
          <w:sz w:val="32"/>
          <w:szCs w:val="32"/>
        </w:rPr>
        <w:t>按物联网设备投资总额的</w:t>
      </w:r>
      <w:r>
        <w:rPr>
          <w:rFonts w:ascii="Times New Roman" w:eastAsia="仿宋_GB2312" w:hAnsi="Times New Roman"/>
          <w:color w:val="000000" w:themeColor="text1"/>
          <w:sz w:val="32"/>
          <w:szCs w:val="32"/>
        </w:rPr>
        <w:t>40%</w:t>
      </w:r>
      <w:r>
        <w:rPr>
          <w:rFonts w:ascii="Times New Roman" w:eastAsia="仿宋_GB2312" w:hAnsi="Times New Roman"/>
          <w:color w:val="000000" w:themeColor="text1"/>
          <w:sz w:val="32"/>
          <w:szCs w:val="32"/>
        </w:rPr>
        <w:t>，</w:t>
      </w:r>
      <w:r>
        <w:rPr>
          <w:rFonts w:ascii="Times New Roman" w:eastAsia="仿宋_GB2312" w:hAnsi="Times New Roman"/>
          <w:sz w:val="32"/>
          <w:szCs w:val="32"/>
        </w:rPr>
        <w:t>给予投资主体一次性奖补，最高不超过</w:t>
      </w:r>
      <w:r>
        <w:rPr>
          <w:rFonts w:ascii="Times New Roman" w:eastAsia="仿宋_GB2312" w:hAnsi="Times New Roman"/>
          <w:sz w:val="32"/>
          <w:szCs w:val="32"/>
        </w:rPr>
        <w:t>10</w:t>
      </w:r>
      <w:r>
        <w:rPr>
          <w:rFonts w:ascii="Times New Roman" w:eastAsia="仿宋_GB2312" w:hAnsi="Times New Roman"/>
          <w:sz w:val="32"/>
          <w:szCs w:val="32"/>
        </w:rPr>
        <w:t>万元。</w:t>
      </w:r>
    </w:p>
    <w:p w:rsidR="00615851" w:rsidRDefault="00615851">
      <w:pPr>
        <w:spacing w:line="540" w:lineRule="exact"/>
        <w:ind w:firstLineChars="200" w:firstLine="640"/>
        <w:rPr>
          <w:rFonts w:ascii="Times New Roman" w:eastAsia="仿宋_GB2312" w:hAnsi="Times New Roman"/>
          <w:sz w:val="32"/>
          <w:szCs w:val="32"/>
        </w:rPr>
      </w:pPr>
    </w:p>
    <w:p w:rsidR="00615851" w:rsidRDefault="00931FFC">
      <w:pPr>
        <w:spacing w:line="540" w:lineRule="exact"/>
        <w:jc w:val="center"/>
        <w:rPr>
          <w:rFonts w:ascii="Times New Roman" w:eastAsia="黑体" w:hAnsi="Times New Roman"/>
          <w:bCs/>
          <w:sz w:val="32"/>
          <w:szCs w:val="32"/>
        </w:rPr>
      </w:pPr>
      <w:r>
        <w:rPr>
          <w:rFonts w:ascii="Times New Roman" w:eastAsia="黑体" w:hAnsi="Times New Roman"/>
          <w:bCs/>
          <w:sz w:val="32"/>
          <w:szCs w:val="32"/>
        </w:rPr>
        <w:t>第五章</w:t>
      </w:r>
      <w:r>
        <w:rPr>
          <w:rFonts w:ascii="Times New Roman" w:eastAsia="黑体" w:hAnsi="Times New Roman"/>
          <w:bCs/>
          <w:sz w:val="32"/>
          <w:szCs w:val="32"/>
        </w:rPr>
        <w:t xml:space="preserve">  </w:t>
      </w:r>
      <w:r>
        <w:rPr>
          <w:rFonts w:ascii="Times New Roman" w:eastAsia="黑体" w:hAnsi="Times New Roman"/>
          <w:bCs/>
          <w:sz w:val="32"/>
          <w:szCs w:val="32"/>
        </w:rPr>
        <w:t>附则</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七</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对商标、地理标志农产品等相关知识产权方面、专利授权方面、标准化战略方面、质量强市方面、参加境外展销活动等已出台奖补政策的，按相关文件执行。</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八</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对同一经营主体、同一项目获得本办法规定以</w:t>
      </w:r>
      <w:r>
        <w:rPr>
          <w:rFonts w:ascii="Times New Roman" w:eastAsia="仿宋_GB2312" w:hAnsi="Times New Roman"/>
          <w:sz w:val="32"/>
          <w:szCs w:val="32"/>
        </w:rPr>
        <w:lastRenderedPageBreak/>
        <w:t>外的同一性质奖补政策的，取最高奖项给予奖补，不重复计奖。</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各级财政投资的农业项目，不予奖补；被明光市级及以上政府或部门通报批评和处理的，被媒体曝光造成负面影响的，不予奖补</w:t>
      </w:r>
      <w:r>
        <w:rPr>
          <w:rFonts w:ascii="Times New Roman" w:eastAsia="仿宋_GB2312" w:hAnsi="Times New Roman" w:hint="eastAsia"/>
          <w:sz w:val="32"/>
          <w:szCs w:val="32"/>
        </w:rPr>
        <w:t>；</w:t>
      </w:r>
      <w:r>
        <w:rPr>
          <w:rFonts w:ascii="Times New Roman" w:eastAsia="仿宋_GB2312" w:hAnsi="Times New Roman" w:hint="eastAsia"/>
          <w:sz w:val="32"/>
          <w:szCs w:val="32"/>
        </w:rPr>
        <w:t>在项目建设及生产经营中存在手续不全、违反安全生产、环保、土地、税收等法律法规行为且未完成整改，以及被列入社会信用体系建设失信黑榜的，不予奖补。</w:t>
      </w:r>
    </w:p>
    <w:p w:rsidR="00615851" w:rsidRDefault="00931FFC">
      <w:pPr>
        <w:pStyle w:val="a5"/>
        <w:kinsoku w:val="0"/>
        <w:spacing w:beforeAutospacing="0" w:afterAutospacing="0" w:line="560" w:lineRule="exact"/>
        <w:ind w:firstLineChars="200" w:firstLine="643"/>
        <w:jc w:val="both"/>
        <w:rPr>
          <w:rFonts w:ascii="仿宋_GB2312" w:eastAsia="仿宋_GB2312" w:hAnsi="仿宋_GB2312" w:cs="仿宋_GB2312"/>
          <w:color w:val="C00000"/>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三十</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color w:val="000000" w:themeColor="text1"/>
          <w:sz w:val="32"/>
          <w:szCs w:val="32"/>
        </w:rPr>
        <w:t xml:space="preserve"> </w:t>
      </w:r>
      <w:r>
        <w:rPr>
          <w:rFonts w:ascii="Times New Roman" w:eastAsia="仿宋_GB2312" w:hAnsi="Times New Roman" w:hint="eastAsia"/>
          <w:color w:val="000000" w:themeColor="text1"/>
          <w:sz w:val="32"/>
          <w:szCs w:val="32"/>
        </w:rPr>
        <w:t>由</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农业农村局</w:t>
      </w:r>
      <w:r>
        <w:rPr>
          <w:rFonts w:ascii="仿宋_GB2312" w:eastAsia="仿宋_GB2312" w:hAnsi="仿宋_GB2312" w:cs="仿宋_GB2312" w:hint="eastAsia"/>
          <w:color w:val="000000" w:themeColor="text1"/>
          <w:sz w:val="32"/>
          <w:szCs w:val="32"/>
        </w:rPr>
        <w:t>牵头，会同财政局共同</w:t>
      </w:r>
      <w:r>
        <w:rPr>
          <w:rFonts w:ascii="仿宋_GB2312" w:eastAsia="仿宋_GB2312" w:hAnsi="仿宋_GB2312" w:cs="仿宋_GB2312" w:hint="eastAsia"/>
          <w:color w:val="000000" w:themeColor="text1"/>
          <w:sz w:val="32"/>
          <w:szCs w:val="32"/>
        </w:rPr>
        <w:t>负责奖补项目实施，并制定验收管理办法，明确奖补申报、验收等有关要求。</w:t>
      </w:r>
      <w:r>
        <w:rPr>
          <w:rFonts w:ascii="仿宋_GB2312" w:eastAsia="仿宋_GB2312" w:hAnsi="仿宋_GB2312" w:cs="仿宋_GB2312" w:hint="eastAsia"/>
          <w:color w:val="000000" w:themeColor="text1"/>
          <w:sz w:val="32"/>
          <w:szCs w:val="32"/>
        </w:rPr>
        <w:t>市</w:t>
      </w:r>
      <w:r>
        <w:rPr>
          <w:rFonts w:ascii="仿宋_GB2312" w:eastAsia="仿宋_GB2312" w:hAnsi="仿宋_GB2312" w:cs="仿宋_GB2312" w:hint="eastAsia"/>
          <w:color w:val="000000" w:themeColor="text1"/>
          <w:sz w:val="32"/>
          <w:szCs w:val="32"/>
        </w:rPr>
        <w:t>农业农村局、</w:t>
      </w:r>
      <w:r>
        <w:rPr>
          <w:rFonts w:ascii="仿宋_GB2312" w:eastAsia="仿宋_GB2312" w:hAnsi="仿宋_GB2312" w:cs="仿宋_GB2312" w:hint="eastAsia"/>
          <w:color w:val="000000" w:themeColor="text1"/>
          <w:sz w:val="32"/>
          <w:szCs w:val="32"/>
        </w:rPr>
        <w:t>项目所在地乡镇街道</w:t>
      </w:r>
      <w:r>
        <w:rPr>
          <w:rFonts w:ascii="仿宋_GB2312" w:eastAsia="仿宋_GB2312" w:hAnsi="仿宋_GB2312" w:cs="仿宋_GB2312" w:hint="eastAsia"/>
          <w:color w:val="000000" w:themeColor="text1"/>
          <w:sz w:val="32"/>
          <w:szCs w:val="32"/>
        </w:rPr>
        <w:t>联合开展奖补项目验收</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验收费用从专项资金中列支。</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三十一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每年年底前，市农业农村局</w:t>
      </w:r>
      <w:r>
        <w:rPr>
          <w:rFonts w:ascii="仿宋_GB2312" w:eastAsia="仿宋_GB2312" w:hAnsi="仿宋_GB2312" w:cs="仿宋_GB2312" w:hint="eastAsia"/>
          <w:color w:val="000000" w:themeColor="text1"/>
          <w:sz w:val="32"/>
          <w:szCs w:val="32"/>
        </w:rPr>
        <w:t>会同项目所在地乡镇街道，</w:t>
      </w:r>
      <w:r>
        <w:rPr>
          <w:rFonts w:ascii="Times New Roman" w:eastAsia="仿宋_GB2312" w:hAnsi="Times New Roman"/>
          <w:sz w:val="32"/>
          <w:szCs w:val="32"/>
        </w:rPr>
        <w:t>将申请奖补项目审核验收结果和奖补资金汇总报市财政局审核，由市农业农村局在市政府网站公示</w:t>
      </w:r>
      <w:r>
        <w:rPr>
          <w:rFonts w:ascii="Times New Roman" w:eastAsia="仿宋_GB2312" w:hAnsi="Times New Roman"/>
          <w:sz w:val="32"/>
          <w:szCs w:val="32"/>
        </w:rPr>
        <w:t>7</w:t>
      </w:r>
      <w:r>
        <w:rPr>
          <w:rFonts w:ascii="Times New Roman" w:eastAsia="仿宋_GB2312" w:hAnsi="Times New Roman"/>
          <w:sz w:val="32"/>
          <w:szCs w:val="32"/>
        </w:rPr>
        <w:t>天，公示无异议后，报市政府批准，</w:t>
      </w:r>
      <w:r>
        <w:rPr>
          <w:rFonts w:ascii="Times New Roman" w:eastAsia="仿宋_GB2312" w:hAnsi="Times New Roman" w:hint="eastAsia"/>
          <w:sz w:val="32"/>
          <w:szCs w:val="32"/>
        </w:rPr>
        <w:t>由市财政局</w:t>
      </w:r>
      <w:r>
        <w:rPr>
          <w:rFonts w:ascii="Times New Roman" w:eastAsia="仿宋_GB2312" w:hAnsi="Times New Roman"/>
          <w:sz w:val="32"/>
          <w:szCs w:val="32"/>
        </w:rPr>
        <w:t>统一兑现奖补资金。</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严禁项目申报弄虚作假，套取资金行为。对在项目申报、项目审核验收过程中出现弄虚作假、徇私舞弊的行为经查实，取消或追回奖补资金，并依法追究相关责任人的责任。</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严禁截留、挪用奖补资金。如出现截留、挪用行为的，一经查实，将按照有关规定，对责任人依纪</w:t>
      </w:r>
      <w:r>
        <w:rPr>
          <w:rFonts w:ascii="Times New Roman" w:eastAsia="仿宋_GB2312" w:hAnsi="Times New Roman" w:hint="eastAsia"/>
          <w:sz w:val="32"/>
          <w:szCs w:val="32"/>
        </w:rPr>
        <w:t>、</w:t>
      </w:r>
      <w:r>
        <w:rPr>
          <w:rFonts w:ascii="Times New Roman" w:eastAsia="仿宋_GB2312" w:hAnsi="Times New Roman"/>
          <w:sz w:val="32"/>
          <w:szCs w:val="32"/>
        </w:rPr>
        <w:t>依法进行处理。</w:t>
      </w:r>
    </w:p>
    <w:p w:rsidR="00615851" w:rsidRDefault="00931FFC">
      <w:pPr>
        <w:spacing w:line="54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第三十</w:t>
      </w:r>
      <w:r>
        <w:rPr>
          <w:rFonts w:ascii="Times New Roman" w:eastAsia="仿宋_GB2312" w:hAnsi="Times New Roman" w:hint="eastAsia"/>
          <w:b/>
          <w:sz w:val="32"/>
          <w:szCs w:val="32"/>
        </w:rPr>
        <w:t>四</w:t>
      </w:r>
      <w:r>
        <w:rPr>
          <w:rFonts w:ascii="Times New Roman" w:eastAsia="仿宋_GB2312" w:hAnsi="Times New Roman"/>
          <w:b/>
          <w:sz w:val="32"/>
          <w:szCs w:val="32"/>
        </w:rPr>
        <w:t>条</w:t>
      </w:r>
      <w:r>
        <w:rPr>
          <w:rFonts w:ascii="Times New Roman" w:eastAsia="仿宋_GB2312" w:hAnsi="Times New Roman"/>
          <w:sz w:val="32"/>
          <w:szCs w:val="32"/>
        </w:rPr>
        <w:t xml:space="preserve">  </w:t>
      </w:r>
      <w:bookmarkStart w:id="0" w:name="_GoBack"/>
      <w:bookmarkEnd w:id="0"/>
      <w:r>
        <w:rPr>
          <w:rFonts w:ascii="Times New Roman" w:eastAsia="仿宋_GB2312" w:hAnsi="Times New Roman"/>
          <w:sz w:val="32"/>
          <w:szCs w:val="32"/>
        </w:rPr>
        <w:t>本办法自</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日起执行，到</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日止，有效期为</w:t>
      </w:r>
      <w:r>
        <w:rPr>
          <w:rFonts w:ascii="Times New Roman" w:eastAsia="仿宋_GB2312" w:hAnsi="Times New Roman"/>
          <w:sz w:val="32"/>
          <w:szCs w:val="32"/>
        </w:rPr>
        <w:t>3</w:t>
      </w:r>
      <w:r>
        <w:rPr>
          <w:rFonts w:ascii="Times New Roman" w:eastAsia="仿宋_GB2312" w:hAnsi="Times New Roman"/>
          <w:sz w:val="32"/>
          <w:szCs w:val="32"/>
        </w:rPr>
        <w:t>年。</w:t>
      </w:r>
    </w:p>
    <w:p w:rsidR="00615851" w:rsidRDefault="00931FFC">
      <w:pPr>
        <w:spacing w:line="540" w:lineRule="exact"/>
        <w:ind w:firstLineChars="200" w:firstLine="643"/>
        <w:rPr>
          <w:rFonts w:ascii="Times New Roman" w:eastAsia="仿宋_GB2312" w:hAnsi="Times New Roman"/>
        </w:rPr>
      </w:pPr>
      <w:r>
        <w:rPr>
          <w:rFonts w:ascii="Times New Roman" w:eastAsia="仿宋_GB2312" w:hAnsi="Times New Roman"/>
          <w:b/>
          <w:sz w:val="32"/>
          <w:szCs w:val="32"/>
        </w:rPr>
        <w:t>第三十</w:t>
      </w:r>
      <w:r>
        <w:rPr>
          <w:rFonts w:ascii="Times New Roman" w:eastAsia="仿宋_GB2312" w:hAnsi="Times New Roman" w:hint="eastAsia"/>
          <w:b/>
          <w:sz w:val="32"/>
          <w:szCs w:val="32"/>
        </w:rPr>
        <w:t>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本办法由市农业农村局负责解释。</w:t>
      </w:r>
    </w:p>
    <w:sectPr w:rsidR="00615851">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FC" w:rsidRDefault="00931FFC">
      <w:r>
        <w:separator/>
      </w:r>
    </w:p>
  </w:endnote>
  <w:endnote w:type="continuationSeparator" w:id="0">
    <w:p w:rsidR="00931FFC" w:rsidRDefault="0093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51" w:rsidRDefault="00931FF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15851" w:rsidRDefault="00931FFC">
                          <w:pPr>
                            <w:pStyle w:val="a3"/>
                          </w:pPr>
                          <w:r>
                            <w:t xml:space="preserve">— </w:t>
                          </w:r>
                          <w:r>
                            <w:rPr>
                              <w:sz w:val="28"/>
                              <w:szCs w:val="28"/>
                            </w:rPr>
                            <w:fldChar w:fldCharType="begin"/>
                          </w:r>
                          <w:r>
                            <w:rPr>
                              <w:sz w:val="28"/>
                              <w:szCs w:val="28"/>
                            </w:rPr>
                            <w:instrText xml:space="preserve"> PAGE  \* MERGEFORMAT </w:instrText>
                          </w:r>
                          <w:r>
                            <w:rPr>
                              <w:sz w:val="28"/>
                              <w:szCs w:val="28"/>
                            </w:rPr>
                            <w:fldChar w:fldCharType="separate"/>
                          </w:r>
                          <w:r w:rsidR="005B2DF7">
                            <w:rPr>
                              <w:noProof/>
                              <w:sz w:val="28"/>
                              <w:szCs w:val="28"/>
                            </w:rPr>
                            <w:t>7</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15851" w:rsidRDefault="00931FFC">
                    <w:pPr>
                      <w:pStyle w:val="a3"/>
                    </w:pPr>
                    <w:r>
                      <w:t xml:space="preserve">— </w:t>
                    </w:r>
                    <w:r>
                      <w:rPr>
                        <w:sz w:val="28"/>
                        <w:szCs w:val="28"/>
                      </w:rPr>
                      <w:fldChar w:fldCharType="begin"/>
                    </w:r>
                    <w:r>
                      <w:rPr>
                        <w:sz w:val="28"/>
                        <w:szCs w:val="28"/>
                      </w:rPr>
                      <w:instrText xml:space="preserve"> PAGE  \* MERGEFORMAT </w:instrText>
                    </w:r>
                    <w:r>
                      <w:rPr>
                        <w:sz w:val="28"/>
                        <w:szCs w:val="28"/>
                      </w:rPr>
                      <w:fldChar w:fldCharType="separate"/>
                    </w:r>
                    <w:r w:rsidR="005B2DF7">
                      <w:rPr>
                        <w:noProof/>
                        <w:sz w:val="28"/>
                        <w:szCs w:val="28"/>
                      </w:rPr>
                      <w:t>7</w:t>
                    </w:r>
                    <w:r>
                      <w:rPr>
                        <w:sz w:val="28"/>
                        <w:szCs w:val="28"/>
                      </w:rPr>
                      <w:fldChar w:fldCharType="end"/>
                    </w:r>
                    <w:r>
                      <w:rPr>
                        <w:sz w:val="28"/>
                        <w:szCs w:val="28"/>
                      </w:rPr>
                      <w:t xml:space="preserve"> </w:t>
                    </w:r>
                    <w: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FC" w:rsidRDefault="00931FFC">
      <w:r>
        <w:separator/>
      </w:r>
    </w:p>
  </w:footnote>
  <w:footnote w:type="continuationSeparator" w:id="0">
    <w:p w:rsidR="00931FFC" w:rsidRDefault="0093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MTRjM2MyYzdjZjE3YzViOTJiZWZmNDk3NDk5MTMifQ=="/>
  </w:docVars>
  <w:rsids>
    <w:rsidRoot w:val="00615851"/>
    <w:rsid w:val="005B2DF7"/>
    <w:rsid w:val="00615851"/>
    <w:rsid w:val="00931FFC"/>
    <w:rsid w:val="045F7569"/>
    <w:rsid w:val="0651559C"/>
    <w:rsid w:val="0BC905F2"/>
    <w:rsid w:val="11AC4F97"/>
    <w:rsid w:val="12A47173"/>
    <w:rsid w:val="1F5C052B"/>
    <w:rsid w:val="27461662"/>
    <w:rsid w:val="35011F98"/>
    <w:rsid w:val="37D90437"/>
    <w:rsid w:val="3C7D081F"/>
    <w:rsid w:val="3DF52E10"/>
    <w:rsid w:val="504A4906"/>
    <w:rsid w:val="54972DB4"/>
    <w:rsid w:val="57F32738"/>
    <w:rsid w:val="58E460CF"/>
    <w:rsid w:val="59B9516E"/>
    <w:rsid w:val="5B890E37"/>
    <w:rsid w:val="5C2B39AF"/>
    <w:rsid w:val="5E485B34"/>
    <w:rsid w:val="60E10658"/>
    <w:rsid w:val="64446389"/>
    <w:rsid w:val="64AA4967"/>
    <w:rsid w:val="67680E91"/>
    <w:rsid w:val="6A981477"/>
    <w:rsid w:val="6AB4441A"/>
    <w:rsid w:val="6B6F008C"/>
    <w:rsid w:val="6D1E028B"/>
    <w:rsid w:val="77F55613"/>
    <w:rsid w:val="7A625828"/>
    <w:rsid w:val="7AA11F38"/>
    <w:rsid w:val="7B3D5CB3"/>
    <w:rsid w:val="7F333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E14C6-273B-4701-BF81-02ADB041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593</Words>
  <Characters>3383</Characters>
  <Application>Microsoft Office Word</Application>
  <DocSecurity>0</DocSecurity>
  <Lines>28</Lines>
  <Paragraphs>7</Paragraphs>
  <ScaleCrop>false</ScaleCrop>
  <Company>Organization</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2023-08-01T07:14:00Z</cp:lastPrinted>
  <dcterms:created xsi:type="dcterms:W3CDTF">2023-06-27T01:44:00Z</dcterms:created>
  <dcterms:modified xsi:type="dcterms:W3CDTF">2023-12-04T02:08:00Z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85A02AF8C0464BA09EA6A2C6D49981AA_12</vt:lpwstr>
  </property>
</Properties>
</file>