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color w:val="auto"/>
          <w:sz w:val="32"/>
          <w:szCs w:val="32"/>
          <w:lang w:val="en-US" w:eastAsia="zh-CN"/>
        </w:rPr>
      </w:pPr>
      <w:r>
        <w:rPr>
          <w:rFonts w:hint="eastAsia" w:ascii="Times New Roman" w:hAnsi="Times New Roman" w:eastAsia="方正小标宋简体" w:cs="Times New Roman"/>
          <w:color w:val="auto"/>
          <w:sz w:val="32"/>
          <w:szCs w:val="32"/>
          <w:lang w:eastAsia="zh-CN"/>
        </w:rPr>
        <w:t>附件</w:t>
      </w:r>
      <w:r>
        <w:rPr>
          <w:rFonts w:hint="eastAsia" w:ascii="Times New Roman" w:hAnsi="Times New Roman" w:eastAsia="方正小标宋简体" w:cs="Times New Roman"/>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b w:val="0"/>
          <w:bCs w:val="0"/>
          <w:sz w:val="44"/>
          <w:szCs w:val="44"/>
          <w:lang w:val="en-US" w:eastAsia="zh-CN"/>
        </w:rPr>
        <w:t>明光市</w:t>
      </w:r>
      <w:r>
        <w:rPr>
          <w:rFonts w:hint="default" w:ascii="Times New Roman" w:hAnsi="Times New Roman" w:eastAsia="方正小标宋简体" w:cs="Times New Roman"/>
          <w:b w:val="0"/>
          <w:bCs w:val="0"/>
          <w:sz w:val="44"/>
          <w:szCs w:val="44"/>
        </w:rPr>
        <w:t>全面推进屋顶分布式光伏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b w:val="0"/>
          <w:bCs w:val="0"/>
          <w:sz w:val="44"/>
          <w:szCs w:val="44"/>
        </w:rPr>
        <w:t>规模化开发实施方案</w:t>
      </w:r>
      <w:r>
        <w:rPr>
          <w:rFonts w:hint="default" w:ascii="Times New Roman" w:hAnsi="Times New Roman" w:eastAsia="方正小标宋简体" w:cs="Times New Roman"/>
          <w:color w:val="auto"/>
          <w:sz w:val="44"/>
          <w:szCs w:val="44"/>
          <w:lang w:eastAsia="zh-CN"/>
        </w:rPr>
        <w:t>（讨论稿）》起草说明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b w:val="0"/>
          <w:bCs w:val="0"/>
          <w:color w:val="auto"/>
          <w:spacing w:val="0"/>
          <w:sz w:val="32"/>
          <w:szCs w:val="32"/>
          <w:lang w:val="en-US" w:eastAsia="zh-CN"/>
        </w:rPr>
      </w:pPr>
      <w:r>
        <w:rPr>
          <w:rFonts w:hint="default" w:ascii="Times New Roman" w:hAnsi="Times New Roman" w:eastAsia="黑体" w:cs="Times New Roman"/>
          <w:b w:val="0"/>
          <w:bCs w:val="0"/>
          <w:color w:val="auto"/>
          <w:spacing w:val="0"/>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sz w:val="32"/>
          <w:szCs w:val="32"/>
        </w:rPr>
        <w:t>为深入贯彻碳达峰碳中和重大战略部署,加快分布式光伏应用，努力构建新型能源体系，推动我市经济社会绿色低碳转型，根据《安徽省</w:t>
      </w: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四五”可再生能源发展规划》和《安徽省推进整县(市、区)屋顶分布式光伏开发试点实施方案》，</w:t>
      </w:r>
      <w:r>
        <w:rPr>
          <w:rFonts w:hint="default" w:ascii="Times New Roman" w:hAnsi="Times New Roman" w:eastAsia="仿宋_GB2312" w:cs="Times New Roman"/>
          <w:sz w:val="32"/>
          <w:szCs w:val="32"/>
          <w:lang w:eastAsia="zh-CN"/>
        </w:rPr>
        <w:t>结合</w:t>
      </w:r>
      <w:r>
        <w:rPr>
          <w:rFonts w:hint="default" w:ascii="Times New Roman" w:hAnsi="Times New Roman" w:eastAsia="仿宋_GB2312" w:cs="Times New Roman"/>
          <w:sz w:val="32"/>
          <w:szCs w:val="32"/>
        </w:rPr>
        <w:t>前期调查</w:t>
      </w:r>
      <w:r>
        <w:rPr>
          <w:rFonts w:hint="default" w:ascii="Times New Roman" w:hAnsi="Times New Roman" w:eastAsia="仿宋_GB2312" w:cs="Times New Roman"/>
          <w:sz w:val="32"/>
          <w:szCs w:val="32"/>
          <w:lang w:eastAsia="zh-CN"/>
        </w:rPr>
        <w:t>发现的</w:t>
      </w:r>
      <w:r>
        <w:rPr>
          <w:rFonts w:hint="default" w:ascii="Times New Roman" w:hAnsi="Times New Roman" w:eastAsia="仿宋_GB2312" w:cs="Times New Roman"/>
          <w:sz w:val="32"/>
          <w:szCs w:val="32"/>
        </w:rPr>
        <w:t>问题</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更好统筹旧城改造、乡村振兴、招商引资等工作，探索搭建集投资、建设、运营为一体的专业屋顶分布式光伏合作平台，在客观真实摸查屋顶资源的基础上，</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确保</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市屋顶分布式光伏项目的有序开发、规范建设和稳定运营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color w:val="auto"/>
          <w:kern w:val="2"/>
          <w:sz w:val="32"/>
          <w:szCs w:val="32"/>
          <w:lang w:val="en-US" w:eastAsia="zh-CN" w:bidi="ar-SA"/>
        </w:rPr>
        <w:t>市发改委参照马鞍山市《实施方案》和江苏省高邮市《实施细则》</w:t>
      </w:r>
      <w:r>
        <w:rPr>
          <w:rFonts w:hint="eastAsia" w:ascii="Times New Roman" w:hAnsi="Times New Roman" w:eastAsia="仿宋_GB2312" w:cs="Times New Roman"/>
          <w:b w:val="0"/>
          <w:color w:val="auto"/>
          <w:kern w:val="2"/>
          <w:sz w:val="32"/>
          <w:szCs w:val="32"/>
          <w:lang w:val="en-US" w:eastAsia="zh-CN" w:bidi="ar-SA"/>
        </w:rPr>
        <w:t>，结合明光实际，</w:t>
      </w:r>
      <w:r>
        <w:rPr>
          <w:rFonts w:hint="default" w:ascii="Times New Roman" w:hAnsi="Times New Roman" w:eastAsia="仿宋_GB2312" w:cs="Times New Roman"/>
          <w:b w:val="0"/>
          <w:color w:val="auto"/>
          <w:kern w:val="2"/>
          <w:sz w:val="32"/>
          <w:szCs w:val="32"/>
          <w:lang w:val="en-US" w:eastAsia="zh-CN" w:bidi="ar-SA"/>
        </w:rPr>
        <w:t>拟定了《</w:t>
      </w:r>
      <w:r>
        <w:rPr>
          <w:rFonts w:hint="default" w:ascii="Times New Roman" w:hAnsi="Times New Roman" w:eastAsia="仿宋_GB2312" w:cs="Times New Roman"/>
          <w:b w:val="0"/>
          <w:bCs w:val="0"/>
          <w:sz w:val="32"/>
          <w:szCs w:val="32"/>
          <w:lang w:val="en-US" w:eastAsia="zh-CN"/>
        </w:rPr>
        <w:t>明光市</w:t>
      </w:r>
      <w:r>
        <w:rPr>
          <w:rFonts w:hint="default" w:ascii="Times New Roman" w:hAnsi="Times New Roman" w:eastAsia="仿宋_GB2312" w:cs="Times New Roman"/>
          <w:b w:val="0"/>
          <w:bCs w:val="0"/>
          <w:sz w:val="32"/>
          <w:szCs w:val="32"/>
        </w:rPr>
        <w:t>全面推进屋顶分布式光伏规模化开发实施方案</w:t>
      </w:r>
      <w:r>
        <w:rPr>
          <w:rFonts w:hint="default" w:ascii="Times New Roman" w:hAnsi="Times New Roman" w:eastAsia="仿宋_GB2312" w:cs="Times New Roman"/>
          <w:b w:val="0"/>
          <w:color w:val="auto"/>
          <w:kern w:val="2"/>
          <w:sz w:val="32"/>
          <w:szCs w:val="32"/>
          <w:lang w:val="en-US" w:eastAsia="zh-CN" w:bidi="ar-SA"/>
        </w:rPr>
        <w:t>（征求意见稿）》。</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b w:val="0"/>
          <w:bCs w:val="0"/>
          <w:color w:val="auto"/>
          <w:spacing w:val="0"/>
          <w:sz w:val="32"/>
          <w:szCs w:val="32"/>
          <w:lang w:val="en-US" w:eastAsia="zh-CN"/>
        </w:rPr>
      </w:pPr>
      <w:r>
        <w:rPr>
          <w:rFonts w:hint="default" w:ascii="Times New Roman" w:hAnsi="Times New Roman" w:eastAsia="黑体" w:cs="Times New Roman"/>
          <w:b w:val="0"/>
          <w:bCs w:val="0"/>
          <w:color w:val="auto"/>
          <w:spacing w:val="0"/>
          <w:sz w:val="32"/>
          <w:szCs w:val="32"/>
          <w:lang w:val="en-US" w:eastAsia="zh-CN"/>
        </w:rPr>
        <w:t>二、主要内容</w:t>
      </w:r>
    </w:p>
    <w:p>
      <w:pPr>
        <w:pStyle w:val="8"/>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 xml:space="preserve">   </w:t>
      </w:r>
      <w:r>
        <w:rPr>
          <w:rFonts w:hint="default" w:ascii="Times New Roman" w:hAnsi="Times New Roman" w:eastAsia="楷体_GB2312" w:cs="Times New Roman"/>
          <w:b/>
          <w:bCs/>
          <w:color w:val="auto"/>
          <w:kern w:val="2"/>
          <w:sz w:val="32"/>
          <w:szCs w:val="32"/>
          <w:lang w:val="en-US" w:eastAsia="zh-CN" w:bidi="ar-SA"/>
        </w:rPr>
        <w:t xml:space="preserve"> （一）征求意见情况</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我委于3月21日</w:t>
      </w:r>
      <w:bookmarkStart w:id="0" w:name="_GoBack"/>
      <w:bookmarkEnd w:id="0"/>
      <w:r>
        <w:rPr>
          <w:rFonts w:hint="default" w:ascii="Times New Roman" w:hAnsi="Times New Roman" w:eastAsia="仿宋_GB2312" w:cs="Times New Roman"/>
          <w:b w:val="0"/>
          <w:color w:val="auto"/>
          <w:kern w:val="2"/>
          <w:sz w:val="32"/>
          <w:szCs w:val="32"/>
          <w:lang w:val="en-US" w:eastAsia="zh-CN" w:bidi="ar-SA"/>
        </w:rPr>
        <w:t>函至市经开区、市经信局、跃龙集团等单位开展《</w:t>
      </w:r>
      <w:r>
        <w:rPr>
          <w:rFonts w:hint="default" w:ascii="Times New Roman" w:hAnsi="Times New Roman" w:eastAsia="仿宋_GB2312" w:cs="Times New Roman"/>
          <w:b w:val="0"/>
          <w:bCs w:val="0"/>
          <w:color w:val="auto"/>
          <w:sz w:val="32"/>
          <w:szCs w:val="32"/>
          <w:lang w:val="en-US" w:eastAsia="zh-CN"/>
        </w:rPr>
        <w:t>明光市</w:t>
      </w:r>
      <w:r>
        <w:rPr>
          <w:rFonts w:hint="default" w:ascii="Times New Roman" w:hAnsi="Times New Roman" w:eastAsia="仿宋_GB2312" w:cs="Times New Roman"/>
          <w:b w:val="0"/>
          <w:bCs w:val="0"/>
          <w:color w:val="auto"/>
          <w:sz w:val="32"/>
          <w:szCs w:val="32"/>
        </w:rPr>
        <w:t>全面推进屋顶分布式光伏规模化开发实施方案</w:t>
      </w:r>
      <w:r>
        <w:rPr>
          <w:rFonts w:hint="default" w:ascii="Times New Roman" w:hAnsi="Times New Roman" w:eastAsia="仿宋_GB2312" w:cs="Times New Roman"/>
          <w:b w:val="0"/>
          <w:color w:val="auto"/>
          <w:kern w:val="2"/>
          <w:sz w:val="32"/>
          <w:szCs w:val="32"/>
          <w:lang w:val="en-US" w:eastAsia="zh-CN" w:bidi="ar-SA"/>
        </w:rPr>
        <w:t>（征求意见稿）》意见征求，</w:t>
      </w:r>
      <w:r>
        <w:rPr>
          <w:rFonts w:hint="eastAsia" w:ascii="Times New Roman" w:hAnsi="Times New Roman" w:eastAsia="仿宋_GB2312" w:cs="Times New Roman"/>
          <w:b w:val="0"/>
          <w:color w:val="auto"/>
          <w:kern w:val="2"/>
          <w:sz w:val="32"/>
          <w:szCs w:val="32"/>
          <w:lang w:val="en-US" w:eastAsia="zh-CN" w:bidi="ar-SA"/>
        </w:rPr>
        <w:t>跃龙集团、</w:t>
      </w:r>
      <w:r>
        <w:rPr>
          <w:rFonts w:hint="default" w:ascii="Times New Roman" w:hAnsi="Times New Roman" w:eastAsia="仿宋_GB2312" w:cs="Times New Roman"/>
          <w:b w:val="0"/>
          <w:color w:val="auto"/>
          <w:kern w:val="2"/>
          <w:sz w:val="32"/>
          <w:szCs w:val="32"/>
          <w:lang w:val="en-US" w:eastAsia="zh-CN" w:bidi="ar-SA"/>
        </w:rPr>
        <w:t>经信局、供电公司等单位反馈意见已吸纳修改，</w:t>
      </w:r>
      <w:r>
        <w:rPr>
          <w:rFonts w:hint="eastAsia" w:ascii="Times New Roman" w:hAnsi="Times New Roman" w:eastAsia="仿宋_GB2312" w:cs="Times New Roman"/>
          <w:b w:val="0"/>
          <w:color w:val="auto"/>
          <w:kern w:val="2"/>
          <w:sz w:val="32"/>
          <w:szCs w:val="32"/>
          <w:lang w:val="en-US" w:eastAsia="zh-CN" w:bidi="ar-SA"/>
        </w:rPr>
        <w:t>市住建局、</w:t>
      </w:r>
      <w:r>
        <w:rPr>
          <w:rFonts w:hint="default" w:ascii="Times New Roman" w:hAnsi="Times New Roman" w:eastAsia="仿宋_GB2312" w:cs="Times New Roman"/>
          <w:b w:val="0"/>
          <w:color w:val="auto"/>
          <w:kern w:val="2"/>
          <w:sz w:val="32"/>
          <w:szCs w:val="32"/>
          <w:lang w:val="en-US" w:eastAsia="zh-CN" w:bidi="ar-SA"/>
        </w:rPr>
        <w:t>市交通局等单位无意见。根据各单位意见，拟定了《</w:t>
      </w:r>
      <w:r>
        <w:rPr>
          <w:rFonts w:hint="default" w:ascii="Times New Roman" w:hAnsi="Times New Roman" w:eastAsia="仿宋_GB2312" w:cs="Times New Roman"/>
          <w:b w:val="0"/>
          <w:bCs w:val="0"/>
          <w:color w:val="auto"/>
          <w:sz w:val="32"/>
          <w:szCs w:val="32"/>
          <w:lang w:val="en-US" w:eastAsia="zh-CN"/>
        </w:rPr>
        <w:t>明光市</w:t>
      </w:r>
      <w:r>
        <w:rPr>
          <w:rFonts w:hint="default" w:ascii="Times New Roman" w:hAnsi="Times New Roman" w:eastAsia="仿宋_GB2312" w:cs="Times New Roman"/>
          <w:b w:val="0"/>
          <w:bCs w:val="0"/>
          <w:color w:val="auto"/>
          <w:sz w:val="32"/>
          <w:szCs w:val="32"/>
        </w:rPr>
        <w:t>全面推进屋顶分布式光伏规模化开发实施方案</w:t>
      </w:r>
      <w:r>
        <w:rPr>
          <w:rFonts w:hint="default" w:ascii="Times New Roman" w:hAnsi="Times New Roman" w:eastAsia="仿宋_GB2312" w:cs="Times New Roman"/>
          <w:b w:val="0"/>
          <w:color w:val="auto"/>
          <w:kern w:val="2"/>
          <w:sz w:val="32"/>
          <w:szCs w:val="32"/>
          <w:lang w:val="en-US" w:eastAsia="zh-CN" w:bidi="ar-SA"/>
        </w:rPr>
        <w:t>（讨论稿）》。</w:t>
      </w:r>
    </w:p>
    <w:p>
      <w:pPr>
        <w:pStyle w:val="8"/>
        <w:keepNext w:val="0"/>
        <w:keepLines w:val="0"/>
        <w:pageBreakBefore w:val="0"/>
        <w:widowControl w:val="0"/>
        <w:kinsoku/>
        <w:wordWrap/>
        <w:overflowPunct/>
        <w:topLinePunct w:val="0"/>
        <w:autoSpaceDE/>
        <w:autoSpaceDN/>
        <w:bidi w:val="0"/>
        <w:spacing w:before="0" w:after="0" w:line="560" w:lineRule="exact"/>
        <w:ind w:firstLine="643" w:firstLineChars="200"/>
        <w:jc w:val="left"/>
        <w:textAlignment w:val="auto"/>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（二）方案主要内容</w:t>
      </w:r>
    </w:p>
    <w:p>
      <w:pPr>
        <w:pStyle w:val="5"/>
        <w:keepNext w:val="0"/>
        <w:keepLines w:val="0"/>
        <w:pageBreakBefore w:val="0"/>
        <w:widowControl w:val="0"/>
        <w:kinsoku/>
        <w:wordWrap/>
        <w:overflowPunct/>
        <w:topLinePunct w:val="0"/>
        <w:autoSpaceDE/>
        <w:autoSpaceDN/>
        <w:bidi w:val="0"/>
        <w:adjustRightInd w:val="0"/>
        <w:snapToGrid w:val="0"/>
        <w:spacing w:before="0" w:after="0" w:line="560" w:lineRule="exact"/>
        <w:ind w:firstLine="616" w:firstLineChars="200"/>
        <w:textAlignment w:val="auto"/>
        <w:rPr>
          <w:rFonts w:hint="default" w:ascii="Times New Roman" w:hAnsi="Times New Roman" w:eastAsia="仿宋_GB2312" w:cs="Times New Roman"/>
          <w:b w:val="0"/>
          <w:color w:val="auto"/>
          <w:spacing w:val="-6"/>
          <w:kern w:val="2"/>
          <w:sz w:val="32"/>
          <w:szCs w:val="32"/>
          <w:lang w:val="en-US" w:eastAsia="zh-CN" w:bidi="ar-SA"/>
        </w:rPr>
      </w:pPr>
      <w:r>
        <w:rPr>
          <w:rFonts w:hint="default" w:ascii="Times New Roman" w:hAnsi="Times New Roman" w:eastAsia="仿宋_GB2312" w:cs="Times New Roman"/>
          <w:b w:val="0"/>
          <w:color w:val="auto"/>
          <w:spacing w:val="-6"/>
          <w:kern w:val="2"/>
          <w:sz w:val="32"/>
          <w:szCs w:val="32"/>
          <w:lang w:val="en-US" w:eastAsia="zh-CN" w:bidi="ar-SA"/>
        </w:rPr>
        <w:t>本次</w:t>
      </w:r>
      <w:r>
        <w:rPr>
          <w:rFonts w:hint="default" w:ascii="Times New Roman" w:hAnsi="Times New Roman" w:eastAsia="仿宋_GB2312" w:cs="Times New Roman"/>
          <w:b w:val="0"/>
          <w:bCs w:val="0"/>
          <w:color w:val="auto"/>
          <w:sz w:val="32"/>
          <w:szCs w:val="32"/>
        </w:rPr>
        <w:t>全面推进屋顶分布式光伏规模化开发实施方案</w:t>
      </w:r>
      <w:r>
        <w:rPr>
          <w:rFonts w:hint="default" w:ascii="Times New Roman" w:hAnsi="Times New Roman" w:eastAsia="仿宋_GB2312" w:cs="Times New Roman"/>
          <w:b w:val="0"/>
          <w:color w:val="auto"/>
          <w:spacing w:val="-6"/>
          <w:kern w:val="2"/>
          <w:sz w:val="32"/>
          <w:szCs w:val="32"/>
          <w:lang w:val="en-US" w:eastAsia="zh-CN" w:bidi="ar-SA"/>
        </w:rPr>
        <w:t>主要分为</w:t>
      </w:r>
      <w:r>
        <w:rPr>
          <w:rFonts w:hint="eastAsia" w:ascii="Times New Roman" w:hAnsi="Times New Roman" w:eastAsia="仿宋_GB2312" w:cs="Times New Roman"/>
          <w:b w:val="0"/>
          <w:color w:val="auto"/>
          <w:spacing w:val="-6"/>
          <w:kern w:val="2"/>
          <w:sz w:val="32"/>
          <w:szCs w:val="32"/>
          <w:lang w:val="en-US" w:eastAsia="zh-CN" w:bidi="ar-SA"/>
        </w:rPr>
        <w:t>五</w:t>
      </w:r>
      <w:r>
        <w:rPr>
          <w:rFonts w:hint="default" w:ascii="Times New Roman" w:hAnsi="Times New Roman" w:eastAsia="仿宋_GB2312" w:cs="Times New Roman"/>
          <w:b w:val="0"/>
          <w:color w:val="auto"/>
          <w:spacing w:val="-6"/>
          <w:kern w:val="2"/>
          <w:sz w:val="32"/>
          <w:szCs w:val="32"/>
          <w:lang w:val="en-US" w:eastAsia="zh-CN" w:bidi="ar-SA"/>
        </w:rPr>
        <w:t>个部分：</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b w:val="0"/>
          <w:bCs w:val="0"/>
          <w:color w:val="auto"/>
          <w:spacing w:val="-6"/>
          <w:kern w:val="2"/>
          <w:sz w:val="32"/>
          <w:szCs w:val="32"/>
          <w:lang w:val="en-US" w:eastAsia="zh-CN" w:bidi="ar-SA"/>
        </w:rPr>
      </w:pPr>
      <w:r>
        <w:rPr>
          <w:rFonts w:hint="default" w:ascii="Times New Roman" w:hAnsi="Times New Roman" w:eastAsia="仿宋_GB2312" w:cs="Times New Roman"/>
          <w:b/>
          <w:bCs/>
          <w:color w:val="auto"/>
          <w:spacing w:val="-6"/>
          <w:kern w:val="2"/>
          <w:sz w:val="32"/>
          <w:szCs w:val="32"/>
          <w:lang w:val="en-US" w:eastAsia="zh-CN" w:bidi="ar-SA"/>
        </w:rPr>
        <w:t>第一部分</w:t>
      </w:r>
      <w:r>
        <w:rPr>
          <w:rFonts w:hint="default" w:ascii="Times New Roman" w:hAnsi="Times New Roman" w:eastAsia="仿宋_GB2312" w:cs="Times New Roman"/>
          <w:b w:val="0"/>
          <w:bCs w:val="0"/>
          <w:color w:val="auto"/>
          <w:spacing w:val="-6"/>
          <w:kern w:val="2"/>
          <w:sz w:val="32"/>
          <w:szCs w:val="32"/>
          <w:lang w:val="en-US" w:eastAsia="zh-CN" w:bidi="ar-SA"/>
        </w:rPr>
        <w:t>从</w:t>
      </w:r>
      <w:r>
        <w:rPr>
          <w:rFonts w:hint="default" w:ascii="Times New Roman" w:hAnsi="Times New Roman" w:eastAsia="仿宋_GB2312" w:cs="Times New Roman"/>
          <w:b w:val="0"/>
          <w:bCs w:val="0"/>
          <w:color w:val="auto"/>
          <w:sz w:val="32"/>
          <w:szCs w:val="32"/>
        </w:rPr>
        <w:t>目标引领</w:t>
      </w:r>
      <w:r>
        <w:rPr>
          <w:rFonts w:hint="default" w:ascii="Times New Roman" w:hAnsi="Times New Roman" w:eastAsia="仿宋_GB2312" w:cs="Times New Roman"/>
          <w:b w:val="0"/>
          <w:bCs w:val="0"/>
          <w:color w:val="auto"/>
          <w:sz w:val="32"/>
          <w:szCs w:val="32"/>
          <w:lang w:eastAsia="zh-CN"/>
        </w:rPr>
        <w:t>、目标任务及目标</w:t>
      </w:r>
      <w:r>
        <w:rPr>
          <w:rFonts w:hint="default" w:ascii="Times New Roman" w:hAnsi="Times New Roman" w:eastAsia="仿宋_GB2312" w:cs="Times New Roman"/>
          <w:b w:val="0"/>
          <w:bCs w:val="0"/>
          <w:color w:val="auto"/>
          <w:sz w:val="32"/>
          <w:szCs w:val="32"/>
        </w:rPr>
        <w:t>体系</w:t>
      </w:r>
      <w:r>
        <w:rPr>
          <w:rFonts w:hint="default" w:ascii="Times New Roman" w:hAnsi="Times New Roman" w:eastAsia="仿宋_GB2312" w:cs="Times New Roman"/>
          <w:b w:val="0"/>
          <w:bCs w:val="0"/>
          <w:color w:val="auto"/>
          <w:spacing w:val="-6"/>
          <w:kern w:val="2"/>
          <w:sz w:val="32"/>
          <w:szCs w:val="32"/>
          <w:lang w:val="en-US" w:eastAsia="zh-CN" w:bidi="ar-SA"/>
        </w:rPr>
        <w:t>三个方面阐述了发展目标。</w:t>
      </w:r>
    </w:p>
    <w:p>
      <w:pPr>
        <w:pStyle w:val="5"/>
        <w:keepNext w:val="0"/>
        <w:keepLines w:val="0"/>
        <w:pageBreakBefore w:val="0"/>
        <w:widowControl w:val="0"/>
        <w:kinsoku/>
        <w:wordWrap/>
        <w:overflowPunct/>
        <w:topLinePunct w:val="0"/>
        <w:autoSpaceDE/>
        <w:autoSpaceDN/>
        <w:bidi w:val="0"/>
        <w:adjustRightInd w:val="0"/>
        <w:snapToGrid w:val="0"/>
        <w:spacing w:before="0" w:after="0" w:line="560" w:lineRule="exact"/>
        <w:ind w:firstLine="619"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spacing w:val="-6"/>
          <w:kern w:val="2"/>
          <w:sz w:val="32"/>
          <w:szCs w:val="32"/>
          <w:lang w:val="en-US" w:eastAsia="zh-CN" w:bidi="ar-SA"/>
        </w:rPr>
        <w:t>第二部分</w:t>
      </w:r>
      <w:r>
        <w:rPr>
          <w:rFonts w:hint="default" w:ascii="Times New Roman" w:hAnsi="Times New Roman" w:eastAsia="仿宋_GB2312" w:cs="Times New Roman"/>
          <w:b w:val="0"/>
          <w:bCs w:val="0"/>
          <w:color w:val="auto"/>
          <w:spacing w:val="-6"/>
          <w:kern w:val="2"/>
          <w:sz w:val="32"/>
          <w:szCs w:val="32"/>
          <w:lang w:val="en-US" w:eastAsia="zh-CN" w:bidi="ar-SA"/>
        </w:rPr>
        <w:t>为五项基本原则，一是</w:t>
      </w:r>
      <w:r>
        <w:rPr>
          <w:rFonts w:hint="default" w:ascii="Times New Roman" w:hAnsi="Times New Roman" w:eastAsia="仿宋_GB2312" w:cs="Times New Roman"/>
          <w:b w:val="0"/>
          <w:bCs w:val="0"/>
          <w:color w:val="auto"/>
          <w:sz w:val="32"/>
          <w:szCs w:val="32"/>
        </w:rPr>
        <w:t>坚持市场主导和政府引导</w:t>
      </w:r>
      <w:r>
        <w:rPr>
          <w:rFonts w:hint="default" w:ascii="Times New Roman" w:hAnsi="Times New Roman" w:eastAsia="仿宋_GB2312" w:cs="Times New Roman"/>
          <w:b w:val="0"/>
          <w:bCs w:val="0"/>
          <w:color w:val="auto"/>
          <w:sz w:val="32"/>
          <w:szCs w:val="32"/>
          <w:lang w:eastAsia="zh-CN"/>
        </w:rPr>
        <w:t>；二是</w:t>
      </w:r>
      <w:r>
        <w:rPr>
          <w:rFonts w:hint="default" w:ascii="Times New Roman" w:hAnsi="Times New Roman" w:eastAsia="仿宋_GB2312" w:cs="Times New Roman"/>
          <w:b w:val="0"/>
          <w:bCs w:val="0"/>
          <w:color w:val="auto"/>
          <w:sz w:val="32"/>
          <w:szCs w:val="32"/>
        </w:rPr>
        <w:t>坚持统筹安排和整体推进</w:t>
      </w:r>
      <w:r>
        <w:rPr>
          <w:rFonts w:hint="default" w:ascii="Times New Roman" w:hAnsi="Times New Roman" w:eastAsia="仿宋_GB2312" w:cs="Times New Roman"/>
          <w:b w:val="0"/>
          <w:bCs w:val="0"/>
          <w:color w:val="auto"/>
          <w:sz w:val="32"/>
          <w:szCs w:val="32"/>
          <w:lang w:eastAsia="zh-CN"/>
        </w:rPr>
        <w:t>；三是</w:t>
      </w:r>
      <w:r>
        <w:rPr>
          <w:rFonts w:hint="default" w:ascii="Times New Roman" w:hAnsi="Times New Roman" w:eastAsia="仿宋_GB2312" w:cs="Times New Roman"/>
          <w:b w:val="0"/>
          <w:bCs w:val="0"/>
          <w:color w:val="auto"/>
          <w:sz w:val="32"/>
          <w:szCs w:val="32"/>
        </w:rPr>
        <w:t>强化质量管控</w:t>
      </w:r>
      <w:r>
        <w:rPr>
          <w:rFonts w:hint="default" w:ascii="Times New Roman" w:hAnsi="Times New Roman" w:eastAsia="仿宋_GB2312" w:cs="Times New Roman"/>
          <w:b w:val="0"/>
          <w:bCs w:val="0"/>
          <w:color w:val="auto"/>
          <w:sz w:val="32"/>
          <w:szCs w:val="32"/>
          <w:lang w:eastAsia="zh-CN"/>
        </w:rPr>
        <w:t>；四是</w:t>
      </w:r>
      <w:r>
        <w:rPr>
          <w:rFonts w:hint="default" w:ascii="Times New Roman" w:hAnsi="Times New Roman" w:eastAsia="仿宋_GB2312" w:cs="Times New Roman"/>
          <w:b w:val="0"/>
          <w:bCs w:val="0"/>
          <w:color w:val="auto"/>
          <w:sz w:val="32"/>
          <w:szCs w:val="32"/>
        </w:rPr>
        <w:t>坚持因地制宜和就近消纳</w:t>
      </w:r>
      <w:r>
        <w:rPr>
          <w:rFonts w:hint="default" w:ascii="Times New Roman" w:hAnsi="Times New Roman" w:eastAsia="仿宋_GB2312" w:cs="Times New Roman"/>
          <w:b w:val="0"/>
          <w:bCs w:val="0"/>
          <w:color w:val="auto"/>
          <w:sz w:val="32"/>
          <w:szCs w:val="32"/>
          <w:lang w:eastAsia="zh-CN"/>
        </w:rPr>
        <w:t>；五是</w:t>
      </w:r>
      <w:r>
        <w:rPr>
          <w:rFonts w:hint="default" w:ascii="Times New Roman" w:hAnsi="Times New Roman" w:eastAsia="仿宋_GB2312" w:cs="Times New Roman"/>
          <w:b w:val="0"/>
          <w:bCs w:val="0"/>
          <w:color w:val="auto"/>
          <w:sz w:val="32"/>
          <w:szCs w:val="32"/>
        </w:rPr>
        <w:t>坚持规范管理和安全可靠。</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pacing w:val="-6"/>
          <w:kern w:val="2"/>
          <w:sz w:val="32"/>
          <w:szCs w:val="32"/>
          <w:lang w:val="en-US" w:eastAsia="zh-CN" w:bidi="ar-SA"/>
        </w:rPr>
        <w:t>第三部分</w:t>
      </w:r>
      <w:r>
        <w:rPr>
          <w:rFonts w:hint="default" w:ascii="Times New Roman" w:hAnsi="Times New Roman" w:eastAsia="仿宋_GB2312" w:cs="Times New Roman"/>
          <w:b w:val="0"/>
          <w:bCs w:val="0"/>
          <w:color w:val="auto"/>
          <w:spacing w:val="-6"/>
          <w:kern w:val="2"/>
          <w:sz w:val="32"/>
          <w:szCs w:val="32"/>
          <w:lang w:val="en-US" w:eastAsia="zh-CN" w:bidi="ar-SA"/>
        </w:rPr>
        <w:t>为</w:t>
      </w:r>
      <w:r>
        <w:rPr>
          <w:rFonts w:hint="default" w:ascii="Times New Roman" w:hAnsi="Times New Roman" w:eastAsia="仿宋_GB2312" w:cs="Times New Roman"/>
          <w:b w:val="0"/>
          <w:bCs w:val="0"/>
          <w:color w:val="auto"/>
          <w:sz w:val="32"/>
          <w:szCs w:val="32"/>
        </w:rPr>
        <w:t>重点领域</w:t>
      </w:r>
      <w:r>
        <w:rPr>
          <w:rFonts w:hint="default" w:ascii="Times New Roman" w:hAnsi="Times New Roman" w:eastAsia="仿宋_GB2312" w:cs="Times New Roman"/>
          <w:b w:val="0"/>
          <w:bCs w:val="0"/>
          <w:color w:val="auto"/>
          <w:sz w:val="32"/>
          <w:szCs w:val="32"/>
          <w:lang w:eastAsia="zh-CN"/>
        </w:rPr>
        <w:t>。一是</w:t>
      </w:r>
      <w:r>
        <w:rPr>
          <w:rFonts w:hint="default" w:ascii="Times New Roman" w:hAnsi="Times New Roman" w:eastAsia="仿宋_GB2312" w:cs="Times New Roman"/>
          <w:b w:val="0"/>
          <w:bCs w:val="0"/>
          <w:color w:val="auto"/>
          <w:sz w:val="32"/>
          <w:szCs w:val="32"/>
        </w:rPr>
        <w:t>“光伏+”公共建筑</w:t>
      </w:r>
      <w:r>
        <w:rPr>
          <w:rFonts w:hint="default" w:ascii="Times New Roman" w:hAnsi="Times New Roman" w:eastAsia="仿宋_GB2312" w:cs="Times New Roman"/>
          <w:b w:val="0"/>
          <w:bCs w:val="0"/>
          <w:color w:val="auto"/>
          <w:sz w:val="32"/>
          <w:szCs w:val="32"/>
          <w:lang w:eastAsia="zh-CN"/>
        </w:rPr>
        <w:t>。要求</w:t>
      </w:r>
      <w:r>
        <w:rPr>
          <w:rFonts w:hint="default" w:ascii="Times New Roman" w:hAnsi="Times New Roman" w:eastAsia="仿宋_GB2312" w:cs="Times New Roman"/>
          <w:color w:val="auto"/>
          <w:sz w:val="32"/>
          <w:szCs w:val="32"/>
        </w:rPr>
        <w:t>党政机关</w:t>
      </w:r>
      <w:r>
        <w:rPr>
          <w:rFonts w:hint="default" w:ascii="Times New Roman" w:hAnsi="Times New Roman" w:eastAsia="仿宋_GB2312" w:cs="Times New Roman"/>
          <w:color w:val="auto"/>
          <w:sz w:val="32"/>
          <w:szCs w:val="32"/>
          <w:lang w:eastAsia="zh-CN"/>
        </w:rPr>
        <w:t>事业单位国有企业</w:t>
      </w:r>
      <w:r>
        <w:rPr>
          <w:rFonts w:hint="default" w:ascii="Times New Roman" w:hAnsi="Times New Roman" w:eastAsia="仿宋_GB2312" w:cs="Times New Roman"/>
          <w:color w:val="auto"/>
          <w:sz w:val="32"/>
          <w:szCs w:val="32"/>
        </w:rPr>
        <w:t>带头推进</w:t>
      </w:r>
      <w:r>
        <w:rPr>
          <w:rFonts w:hint="default" w:ascii="Times New Roman" w:hAnsi="Times New Roman" w:eastAsia="仿宋_GB2312" w:cs="Times New Roman"/>
          <w:color w:val="auto"/>
          <w:kern w:val="0"/>
          <w:sz w:val="32"/>
          <w:szCs w:val="32"/>
          <w:lang w:val="en-US" w:eastAsia="zh-CN" w:bidi="ar"/>
        </w:rPr>
        <w:t>办公用房等公共建筑、厂房屋顶建设光伏</w:t>
      </w:r>
      <w:r>
        <w:rPr>
          <w:rFonts w:hint="default" w:ascii="Times New Roman" w:hAnsi="Times New Roman" w:eastAsia="仿宋_GB2312" w:cs="Times New Roman"/>
          <w:color w:val="auto"/>
          <w:sz w:val="32"/>
          <w:szCs w:val="32"/>
          <w:lang w:eastAsia="zh-CN"/>
        </w:rPr>
        <w:t>，并达到一定比例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二</w:t>
      </w:r>
      <w:r>
        <w:rPr>
          <w:rFonts w:hint="default" w:ascii="Times New Roman" w:hAnsi="Times New Roman" w:eastAsia="仿宋_GB2312" w:cs="Times New Roman"/>
          <w:b w:val="0"/>
          <w:bCs w:val="0"/>
          <w:color w:val="auto"/>
          <w:sz w:val="32"/>
          <w:szCs w:val="32"/>
          <w:lang w:eastAsia="zh-CN"/>
        </w:rPr>
        <w:t>是是</w:t>
      </w:r>
      <w:r>
        <w:rPr>
          <w:rFonts w:hint="default" w:ascii="Times New Roman" w:hAnsi="Times New Roman" w:eastAsia="仿宋_GB2312" w:cs="Times New Roman"/>
          <w:b w:val="0"/>
          <w:bCs w:val="0"/>
          <w:color w:val="auto"/>
          <w:sz w:val="32"/>
          <w:szCs w:val="32"/>
        </w:rPr>
        <w:t>“光伏+”</w:t>
      </w:r>
      <w:r>
        <w:rPr>
          <w:rFonts w:hint="default" w:ascii="Times New Roman" w:hAnsi="Times New Roman" w:eastAsia="仿宋_GB2312" w:cs="Times New Roman"/>
          <w:b w:val="0"/>
          <w:bCs w:val="0"/>
          <w:color w:val="auto"/>
          <w:sz w:val="32"/>
          <w:szCs w:val="32"/>
          <w:lang w:eastAsia="zh-CN"/>
        </w:rPr>
        <w:t>民营企</w:t>
      </w:r>
      <w:r>
        <w:rPr>
          <w:rFonts w:hint="default" w:ascii="Times New Roman" w:hAnsi="Times New Roman" w:eastAsia="仿宋_GB2312" w:cs="Times New Roman"/>
          <w:b w:val="0"/>
          <w:bCs w:val="0"/>
          <w:color w:val="auto"/>
          <w:sz w:val="32"/>
          <w:szCs w:val="32"/>
        </w:rPr>
        <w:t>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rPr>
        <w:t>鼓励</w:t>
      </w:r>
      <w:r>
        <w:rPr>
          <w:rFonts w:hint="default"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宜建尽建、愿建尽建”的原则建设屋顶分布式光伏发电项目。</w:t>
      </w:r>
      <w:r>
        <w:rPr>
          <w:rFonts w:hint="default" w:ascii="Times New Roman" w:hAnsi="Times New Roman" w:eastAsia="仿宋_GB2312" w:cs="Times New Roman"/>
          <w:b w:val="0"/>
          <w:bCs w:val="0"/>
          <w:color w:val="auto"/>
          <w:sz w:val="32"/>
          <w:szCs w:val="32"/>
          <w:lang w:eastAsia="zh-CN"/>
        </w:rPr>
        <w:t>三是</w:t>
      </w:r>
      <w:r>
        <w:rPr>
          <w:rFonts w:hint="default" w:ascii="Times New Roman" w:hAnsi="Times New Roman" w:eastAsia="仿宋_GB2312" w:cs="Times New Roman"/>
          <w:b w:val="0"/>
          <w:bCs w:val="0"/>
          <w:color w:val="auto"/>
          <w:sz w:val="32"/>
          <w:szCs w:val="32"/>
        </w:rPr>
        <w:t>“光伏+”居民</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rPr>
        <w:t>鼓励村民利用自建房屋顶建设光伏设施，加快绿色能源在农村普及与发展，打造一批光伏村。</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19" w:firstLineChars="200"/>
        <w:jc w:val="both"/>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color w:val="auto"/>
          <w:spacing w:val="-6"/>
          <w:kern w:val="2"/>
          <w:sz w:val="32"/>
          <w:szCs w:val="32"/>
          <w:lang w:val="en-US" w:eastAsia="zh-CN" w:bidi="ar-SA"/>
        </w:rPr>
        <w:t>第四部分</w:t>
      </w:r>
      <w:r>
        <w:rPr>
          <w:rFonts w:hint="default" w:ascii="Times New Roman" w:hAnsi="Times New Roman" w:eastAsia="仿宋_GB2312" w:cs="Times New Roman"/>
          <w:b w:val="0"/>
          <w:bCs w:val="0"/>
          <w:color w:val="auto"/>
          <w:spacing w:val="-6"/>
          <w:kern w:val="2"/>
          <w:sz w:val="32"/>
          <w:szCs w:val="32"/>
          <w:lang w:val="en-US" w:eastAsia="zh-CN" w:bidi="ar-SA"/>
        </w:rPr>
        <w:t>是重点任务。主要表现在六个方面：</w:t>
      </w:r>
      <w:r>
        <w:rPr>
          <w:rFonts w:hint="default" w:ascii="Times New Roman" w:hAnsi="Times New Roman" w:eastAsia="仿宋_GB2312" w:cs="Times New Roman"/>
          <w:b w:val="0"/>
          <w:bCs w:val="0"/>
          <w:color w:val="auto"/>
          <w:sz w:val="32"/>
          <w:szCs w:val="32"/>
        </w:rPr>
        <w:t>一</w:t>
      </w:r>
      <w:r>
        <w:rPr>
          <w:rFonts w:hint="default" w:ascii="Times New Roman" w:hAnsi="Times New Roman" w:eastAsia="仿宋_GB2312" w:cs="Times New Roman"/>
          <w:b w:val="0"/>
          <w:bCs w:val="0"/>
          <w:color w:val="auto"/>
          <w:sz w:val="32"/>
          <w:szCs w:val="32"/>
          <w:lang w:eastAsia="zh-CN"/>
        </w:rPr>
        <w:t>是</w:t>
      </w:r>
      <w:r>
        <w:rPr>
          <w:rFonts w:hint="default" w:ascii="Times New Roman" w:hAnsi="Times New Roman" w:eastAsia="仿宋_GB2312" w:cs="Times New Roman"/>
          <w:b w:val="0"/>
          <w:bCs w:val="0"/>
          <w:color w:val="auto"/>
          <w:sz w:val="32"/>
          <w:szCs w:val="32"/>
        </w:rPr>
        <w:t>创新统筹开发模式。</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“政</w:t>
      </w:r>
      <w:r>
        <w:rPr>
          <w:rFonts w:hint="default" w:ascii="Times New Roman" w:hAnsi="Times New Roman" w:eastAsia="仿宋_GB2312" w:cs="Times New Roman"/>
          <w:color w:val="auto"/>
          <w:sz w:val="32"/>
          <w:szCs w:val="32"/>
        </w:rPr>
        <w:t>府引导、多方参与、政策支持”的方式，以</w:t>
      </w:r>
      <w:r>
        <w:rPr>
          <w:rFonts w:hint="default" w:ascii="Times New Roman" w:hAnsi="Times New Roman" w:eastAsia="仿宋_GB2312" w:cs="Times New Roman"/>
          <w:color w:val="auto"/>
          <w:sz w:val="32"/>
          <w:szCs w:val="32"/>
          <w:lang w:eastAsia="zh-CN"/>
        </w:rPr>
        <w:t>嘉元投资有限公司</w:t>
      </w:r>
      <w:r>
        <w:rPr>
          <w:rFonts w:hint="default" w:ascii="Times New Roman" w:hAnsi="Times New Roman" w:eastAsia="仿宋_GB2312" w:cs="Times New Roman"/>
          <w:color w:val="auto"/>
          <w:sz w:val="32"/>
          <w:szCs w:val="32"/>
        </w:rPr>
        <w:t>为主体，鼓励社会资本参与，探索搭建集投资、建设、运营为一体的专业屋顶分布式光伏合作平台。</w:t>
      </w:r>
      <w:r>
        <w:rPr>
          <w:rFonts w:hint="default" w:ascii="Times New Roman" w:hAnsi="Times New Roman" w:eastAsia="仿宋_GB2312" w:cs="Times New Roman"/>
          <w:b w:val="0"/>
          <w:bCs w:val="0"/>
          <w:color w:val="auto"/>
          <w:sz w:val="32"/>
          <w:szCs w:val="32"/>
        </w:rPr>
        <w:t>二</w:t>
      </w:r>
      <w:r>
        <w:rPr>
          <w:rFonts w:hint="default" w:ascii="Times New Roman" w:hAnsi="Times New Roman" w:eastAsia="仿宋_GB2312" w:cs="Times New Roman"/>
          <w:b w:val="0"/>
          <w:bCs w:val="0"/>
          <w:color w:val="auto"/>
          <w:sz w:val="32"/>
          <w:szCs w:val="32"/>
          <w:lang w:eastAsia="zh-CN"/>
        </w:rPr>
        <w:t>是</w:t>
      </w:r>
      <w:r>
        <w:rPr>
          <w:rFonts w:hint="default" w:ascii="Times New Roman" w:hAnsi="Times New Roman" w:eastAsia="仿宋_GB2312" w:cs="Times New Roman"/>
          <w:b w:val="0"/>
          <w:bCs w:val="0"/>
          <w:color w:val="auto"/>
          <w:sz w:val="32"/>
          <w:szCs w:val="32"/>
        </w:rPr>
        <w:t>精准摸排可开发资源。</w:t>
      </w:r>
      <w:r>
        <w:rPr>
          <w:rFonts w:hint="default" w:ascii="Times New Roman" w:hAnsi="Times New Roman" w:eastAsia="仿宋_GB2312" w:cs="Times New Roman"/>
          <w:color w:val="auto"/>
          <w:sz w:val="32"/>
          <w:szCs w:val="32"/>
        </w:rPr>
        <w:t>全面梳理摸排各类可利用开发资源，组织编制</w:t>
      </w:r>
      <w:r>
        <w:rPr>
          <w:rFonts w:hint="default" w:ascii="Times New Roman" w:hAnsi="Times New Roman" w:eastAsia="仿宋_GB2312" w:cs="Times New Roman"/>
          <w:sz w:val="32"/>
          <w:szCs w:val="32"/>
        </w:rPr>
        <w:t>全市分布式光伏开发建设总体方案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按照各类建筑和设施屋顶安装光伏比例目标，充分考虑</w:t>
      </w:r>
      <w:r>
        <w:rPr>
          <w:rFonts w:hint="default" w:ascii="Times New Roman" w:hAnsi="Times New Roman" w:eastAsia="仿宋_GB2312" w:cs="Times New Roman"/>
          <w:color w:val="auto"/>
          <w:sz w:val="32"/>
          <w:szCs w:val="32"/>
          <w:lang w:val="en-US" w:eastAsia="zh-CN"/>
        </w:rPr>
        <w:t>国土空间总体规划、</w:t>
      </w:r>
      <w:r>
        <w:rPr>
          <w:rFonts w:hint="default" w:ascii="Times New Roman" w:hAnsi="Times New Roman" w:eastAsia="仿宋_GB2312" w:cs="Times New Roman"/>
          <w:sz w:val="32"/>
          <w:szCs w:val="32"/>
        </w:rPr>
        <w:t>屋顶建设条件和负荷消纳能力，制定分年度开发建设方案，分类分批有序推进。</w:t>
      </w:r>
      <w:r>
        <w:rPr>
          <w:rFonts w:hint="default" w:ascii="Times New Roman" w:hAnsi="Times New Roman" w:eastAsia="仿宋_GB2312" w:cs="Times New Roman"/>
          <w:b w:val="0"/>
          <w:bCs w:val="0"/>
          <w:sz w:val="32"/>
          <w:szCs w:val="32"/>
        </w:rPr>
        <w:t>三</w:t>
      </w:r>
      <w:r>
        <w:rPr>
          <w:rFonts w:hint="default" w:ascii="Times New Roman" w:hAnsi="Times New Roman" w:eastAsia="仿宋_GB2312" w:cs="Times New Roman"/>
          <w:b w:val="0"/>
          <w:bCs w:val="0"/>
          <w:sz w:val="32"/>
          <w:szCs w:val="32"/>
          <w:lang w:eastAsia="zh-CN"/>
        </w:rPr>
        <w:t>是</w:t>
      </w:r>
      <w:r>
        <w:rPr>
          <w:rFonts w:hint="default" w:ascii="Times New Roman" w:hAnsi="Times New Roman" w:eastAsia="仿宋_GB2312" w:cs="Times New Roman"/>
          <w:b w:val="0"/>
          <w:bCs w:val="0"/>
          <w:sz w:val="32"/>
          <w:szCs w:val="32"/>
        </w:rPr>
        <w:t>规范项目建设管理。</w:t>
      </w:r>
      <w:r>
        <w:rPr>
          <w:rFonts w:hint="default" w:ascii="Times New Roman" w:hAnsi="Times New Roman" w:eastAsia="仿宋_GB2312" w:cs="Times New Roman"/>
          <w:sz w:val="32"/>
          <w:szCs w:val="32"/>
        </w:rPr>
        <w:t>强化光伏发电项目事前事中事后监管，打造全生命周期管理模式。规范开发秩序，做好项目备案信息核实，及时组织清理备案满2年未实质开工建设的项目。</w:t>
      </w:r>
      <w:r>
        <w:rPr>
          <w:rFonts w:hint="default" w:ascii="Times New Roman" w:hAnsi="Times New Roman" w:eastAsia="仿宋_GB2312" w:cs="Times New Roman"/>
          <w:b w:val="0"/>
          <w:bCs w:val="0"/>
          <w:sz w:val="32"/>
          <w:szCs w:val="32"/>
        </w:rPr>
        <w:t>四</w:t>
      </w:r>
      <w:r>
        <w:rPr>
          <w:rFonts w:hint="default" w:ascii="Times New Roman" w:hAnsi="Times New Roman" w:eastAsia="仿宋_GB2312" w:cs="Times New Roman"/>
          <w:b w:val="0"/>
          <w:bCs w:val="0"/>
          <w:sz w:val="32"/>
          <w:szCs w:val="32"/>
          <w:lang w:eastAsia="zh-CN"/>
        </w:rPr>
        <w:t>是</w:t>
      </w:r>
      <w:r>
        <w:rPr>
          <w:rFonts w:hint="default" w:ascii="Times New Roman" w:hAnsi="Times New Roman" w:eastAsia="仿宋_GB2312" w:cs="Times New Roman"/>
          <w:b w:val="0"/>
          <w:bCs w:val="0"/>
          <w:sz w:val="32"/>
          <w:szCs w:val="32"/>
        </w:rPr>
        <w:t>强化电站运维保障。</w:t>
      </w:r>
      <w:r>
        <w:rPr>
          <w:rFonts w:hint="default"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rPr>
        <w:t>全市光伏电站统一监管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组建专业的运维服务与技术支持队伍，加强对光伏电站运维管理。</w:t>
      </w:r>
      <w:r>
        <w:rPr>
          <w:rFonts w:hint="default" w:ascii="Times New Roman" w:hAnsi="Times New Roman" w:eastAsia="仿宋_GB2312" w:cs="Times New Roman"/>
          <w:b w:val="0"/>
          <w:bCs w:val="0"/>
          <w:sz w:val="32"/>
          <w:szCs w:val="32"/>
        </w:rPr>
        <w:t>五</w:t>
      </w:r>
      <w:r>
        <w:rPr>
          <w:rFonts w:hint="default" w:ascii="Times New Roman" w:hAnsi="Times New Roman" w:eastAsia="仿宋_GB2312" w:cs="Times New Roman"/>
          <w:b w:val="0"/>
          <w:bCs w:val="0"/>
          <w:sz w:val="32"/>
          <w:szCs w:val="32"/>
          <w:lang w:eastAsia="zh-CN"/>
        </w:rPr>
        <w:t>是</w:t>
      </w:r>
      <w:r>
        <w:rPr>
          <w:rFonts w:hint="default" w:ascii="Times New Roman" w:hAnsi="Times New Roman" w:eastAsia="仿宋_GB2312" w:cs="Times New Roman"/>
          <w:b w:val="0"/>
          <w:bCs w:val="0"/>
          <w:sz w:val="32"/>
          <w:szCs w:val="32"/>
        </w:rPr>
        <w:t>做好光伏发电消纳。</w:t>
      </w:r>
      <w:r>
        <w:rPr>
          <w:rFonts w:hint="default" w:ascii="Times New Roman" w:hAnsi="Times New Roman" w:eastAsia="仿宋_GB2312" w:cs="Times New Roman"/>
          <w:sz w:val="32"/>
          <w:szCs w:val="32"/>
        </w:rPr>
        <w:t>注重开发应用与电网接入有效衔接，综合考虑本地区电网承载及消纳能力，做好区域电力平衡。</w:t>
      </w:r>
      <w:r>
        <w:rPr>
          <w:rFonts w:hint="default" w:ascii="Times New Roman" w:hAnsi="Times New Roman" w:eastAsia="仿宋_GB2312" w:cs="Times New Roman"/>
          <w:b w:val="0"/>
          <w:bCs w:val="0"/>
          <w:sz w:val="32"/>
          <w:szCs w:val="32"/>
        </w:rPr>
        <w:t>六</w:t>
      </w:r>
      <w:r>
        <w:rPr>
          <w:rFonts w:hint="default" w:ascii="Times New Roman" w:hAnsi="Times New Roman" w:eastAsia="仿宋_GB2312" w:cs="Times New Roman"/>
          <w:b w:val="0"/>
          <w:bCs w:val="0"/>
          <w:sz w:val="32"/>
          <w:szCs w:val="32"/>
          <w:lang w:eastAsia="zh-CN"/>
        </w:rPr>
        <w:t>是</w:t>
      </w:r>
      <w:r>
        <w:rPr>
          <w:rFonts w:hint="default" w:ascii="Times New Roman" w:hAnsi="Times New Roman" w:eastAsia="仿宋_GB2312" w:cs="Times New Roman"/>
          <w:b w:val="0"/>
          <w:bCs w:val="0"/>
          <w:sz w:val="32"/>
          <w:szCs w:val="32"/>
        </w:rPr>
        <w:t>探索新型发展模式。</w:t>
      </w:r>
      <w:r>
        <w:rPr>
          <w:rFonts w:hint="default" w:ascii="Times New Roman" w:hAnsi="Times New Roman" w:eastAsia="仿宋_GB2312" w:cs="Times New Roman"/>
          <w:sz w:val="32"/>
          <w:szCs w:val="32"/>
        </w:rPr>
        <w:t>创新光伏+”应用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开展光伏+5G”、光伏+制氢”、光伏+数据中心”、光储充一体化等新应用探索研究。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9" w:firstLineChars="200"/>
        <w:jc w:val="lef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spacing w:val="-6"/>
          <w:kern w:val="2"/>
          <w:sz w:val="32"/>
          <w:szCs w:val="32"/>
          <w:lang w:val="en-US" w:eastAsia="zh-CN" w:bidi="ar-SA"/>
        </w:rPr>
        <w:t>第五部分</w:t>
      </w:r>
      <w:r>
        <w:rPr>
          <w:rFonts w:hint="default" w:ascii="Times New Roman" w:hAnsi="Times New Roman" w:eastAsia="仿宋_GB2312" w:cs="Times New Roman"/>
          <w:b w:val="0"/>
          <w:bCs w:val="0"/>
          <w:spacing w:val="-6"/>
          <w:kern w:val="2"/>
          <w:sz w:val="32"/>
          <w:szCs w:val="32"/>
          <w:lang w:val="en-US" w:eastAsia="zh-CN" w:bidi="ar-SA"/>
        </w:rPr>
        <w:t>保障措施。</w:t>
      </w:r>
      <w:r>
        <w:rPr>
          <w:rFonts w:hint="default" w:ascii="Times New Roman" w:hAnsi="Times New Roman" w:eastAsia="仿宋_GB2312" w:cs="Times New Roman"/>
          <w:b w:val="0"/>
          <w:bCs w:val="0"/>
          <w:color w:val="auto"/>
          <w:kern w:val="2"/>
          <w:sz w:val="32"/>
          <w:szCs w:val="32"/>
          <w:lang w:val="en-US" w:eastAsia="zh-CN" w:bidi="ar-SA"/>
        </w:rPr>
        <w:t>通过</w:t>
      </w:r>
      <w:r>
        <w:rPr>
          <w:rFonts w:hint="default" w:ascii="Times New Roman" w:hAnsi="Times New Roman" w:eastAsia="仿宋_GB2312" w:cs="Times New Roman"/>
          <w:b w:val="0"/>
          <w:bCs w:val="0"/>
          <w:sz w:val="32"/>
          <w:szCs w:val="32"/>
          <w:lang w:eastAsia="zh-CN"/>
        </w:rPr>
        <w:t>四个方面规模化开发顺利实施。一是</w:t>
      </w:r>
      <w:r>
        <w:rPr>
          <w:rFonts w:hint="default" w:ascii="Times New Roman" w:hAnsi="Times New Roman" w:eastAsia="仿宋_GB2312" w:cs="Times New Roman"/>
          <w:b w:val="0"/>
          <w:bCs w:val="0"/>
          <w:sz w:val="32"/>
          <w:szCs w:val="32"/>
        </w:rPr>
        <w:t>强化组织领导。成立</w:t>
      </w:r>
      <w:r>
        <w:rPr>
          <w:rFonts w:hint="default" w:ascii="Times New Roman" w:hAnsi="Times New Roman" w:eastAsia="仿宋_GB2312" w:cs="Times New Roman"/>
          <w:b w:val="0"/>
          <w:bCs w:val="0"/>
          <w:sz w:val="32"/>
          <w:szCs w:val="32"/>
          <w:lang w:val="en-US" w:eastAsia="zh-CN"/>
        </w:rPr>
        <w:t>明光</w:t>
      </w:r>
      <w:r>
        <w:rPr>
          <w:rFonts w:hint="default" w:ascii="Times New Roman" w:hAnsi="Times New Roman" w:eastAsia="仿宋_GB2312" w:cs="Times New Roman"/>
          <w:b w:val="0"/>
          <w:bCs w:val="0"/>
          <w:sz w:val="32"/>
          <w:szCs w:val="32"/>
        </w:rPr>
        <w:t>市全面推进分布式光伏规模化开发领导小组，由市政府分管领导担任组长，市相关单位负责人为成员，统筹指导全市光伏应用发展。</w:t>
      </w:r>
      <w:r>
        <w:rPr>
          <w:rFonts w:hint="default" w:ascii="Times New Roman" w:hAnsi="Times New Roman" w:eastAsia="仿宋_GB2312" w:cs="Times New Roman"/>
          <w:b w:val="0"/>
          <w:bCs w:val="0"/>
          <w:sz w:val="32"/>
          <w:szCs w:val="32"/>
          <w:lang w:eastAsia="zh-CN"/>
        </w:rPr>
        <w:t>二是</w:t>
      </w:r>
      <w:r>
        <w:rPr>
          <w:rFonts w:hint="default" w:ascii="Times New Roman" w:hAnsi="Times New Roman" w:eastAsia="仿宋_GB2312" w:cs="Times New Roman"/>
          <w:b w:val="0"/>
          <w:bCs w:val="0"/>
          <w:color w:val="000000"/>
          <w:kern w:val="0"/>
          <w:sz w:val="32"/>
          <w:szCs w:val="32"/>
          <w:lang w:val="en-US" w:eastAsia="zh-CN" w:bidi="ar"/>
        </w:rPr>
        <w:t>严格把关指导。</w:t>
      </w:r>
      <w:r>
        <w:rPr>
          <w:rFonts w:hint="default" w:ascii="Times New Roman" w:hAnsi="Times New Roman" w:eastAsia="仿宋_GB2312" w:cs="Times New Roman"/>
          <w:b w:val="0"/>
          <w:bCs w:val="0"/>
          <w:color w:val="auto"/>
          <w:kern w:val="0"/>
          <w:sz w:val="32"/>
          <w:szCs w:val="32"/>
          <w:lang w:val="en-US" w:eastAsia="zh-CN" w:bidi="ar"/>
        </w:rPr>
        <w:t>根据实际可开发容量， 市嘉元公司对拟来明投资企业进行公开招标； 由市司法局负责投资合作文本的审核和把关；三是</w:t>
      </w:r>
      <w:r>
        <w:rPr>
          <w:rFonts w:hint="default" w:ascii="Times New Roman" w:hAnsi="Times New Roman" w:eastAsia="仿宋_GB2312" w:cs="Times New Roman"/>
          <w:b w:val="0"/>
          <w:bCs w:val="0"/>
          <w:color w:val="000000"/>
          <w:kern w:val="0"/>
          <w:sz w:val="32"/>
          <w:szCs w:val="32"/>
          <w:lang w:val="en-US" w:eastAsia="zh-CN" w:bidi="ar"/>
        </w:rPr>
        <w:t>强化宣传引导。</w:t>
      </w:r>
      <w:r>
        <w:rPr>
          <w:rFonts w:hint="default" w:ascii="Times New Roman" w:hAnsi="Times New Roman" w:eastAsia="仿宋_GB2312" w:cs="Times New Roman"/>
          <w:color w:val="auto"/>
          <w:kern w:val="0"/>
          <w:sz w:val="32"/>
          <w:szCs w:val="32"/>
          <w:lang w:val="en-US" w:eastAsia="zh-CN" w:bidi="ar"/>
        </w:rPr>
        <w:t>加大宣传、正面引导，大力宣传屋顶分布式光伏开发试点的重要意义和作用效益。</w:t>
      </w:r>
      <w:r>
        <w:rPr>
          <w:rFonts w:hint="default" w:ascii="Times New Roman" w:hAnsi="Times New Roman" w:eastAsia="仿宋_GB2312" w:cs="Times New Roman"/>
          <w:b w:val="0"/>
          <w:bCs w:val="0"/>
          <w:sz w:val="32"/>
          <w:szCs w:val="32"/>
        </w:rPr>
        <w:t>四</w:t>
      </w:r>
      <w:r>
        <w:rPr>
          <w:rFonts w:hint="default" w:ascii="Times New Roman" w:hAnsi="Times New Roman" w:eastAsia="仿宋_GB2312" w:cs="Times New Roman"/>
          <w:b w:val="0"/>
          <w:bCs w:val="0"/>
          <w:sz w:val="32"/>
          <w:szCs w:val="32"/>
          <w:lang w:eastAsia="zh-CN"/>
        </w:rPr>
        <w:t>是</w:t>
      </w:r>
      <w:r>
        <w:rPr>
          <w:rFonts w:hint="default" w:ascii="Times New Roman" w:hAnsi="Times New Roman" w:eastAsia="仿宋_GB2312" w:cs="Times New Roman"/>
          <w:b w:val="0"/>
          <w:bCs w:val="0"/>
          <w:sz w:val="32"/>
          <w:szCs w:val="32"/>
        </w:rPr>
        <w:t>强化考核机制。市各行业主管单位要按照任务要求，明确</w:t>
      </w:r>
      <w:r>
        <w:rPr>
          <w:rFonts w:hint="default" w:ascii="Times New Roman" w:hAnsi="Times New Roman" w:eastAsia="仿宋_GB2312" w:cs="Times New Roman"/>
          <w:b w:val="0"/>
          <w:bCs w:val="0"/>
          <w:sz w:val="32"/>
          <w:szCs w:val="32"/>
          <w:lang w:eastAsia="zh-CN"/>
        </w:rPr>
        <w:t>开发</w:t>
      </w:r>
      <w:r>
        <w:rPr>
          <w:rFonts w:hint="default" w:ascii="Times New Roman" w:hAnsi="Times New Roman" w:eastAsia="仿宋_GB2312" w:cs="Times New Roman"/>
          <w:b w:val="0"/>
          <w:bCs w:val="0"/>
          <w:sz w:val="32"/>
          <w:szCs w:val="32"/>
        </w:rPr>
        <w:t>计划，压实工作责任。要将光伏发展作为能源低碳转型发展工作的重点，按照年度发展目标，落实光伏开发任务。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三</w:t>
      </w:r>
      <w:r>
        <w:rPr>
          <w:rFonts w:hint="default" w:ascii="Times New Roman" w:hAnsi="Times New Roman" w:eastAsia="黑体" w:cs="Times New Roman"/>
          <w:b w:val="0"/>
          <w:bCs w:val="0"/>
          <w:color w:val="auto"/>
          <w:spacing w:val="0"/>
          <w:sz w:val="32"/>
          <w:szCs w:val="32"/>
          <w:lang w:val="en-US" w:eastAsia="zh-CN"/>
        </w:rPr>
        <w:t>、下一步工作建议</w:t>
      </w:r>
    </w:p>
    <w:p>
      <w:pPr>
        <w:pStyle w:val="8"/>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按照修改完善《实施方案》</w:t>
      </w:r>
      <w:r>
        <w:rPr>
          <w:rFonts w:hint="eastAsia" w:ascii="Times New Roman" w:hAnsi="Times New Roman" w:eastAsia="仿宋_GB2312" w:cs="Times New Roman"/>
          <w:b w:val="0"/>
          <w:color w:val="auto"/>
          <w:kern w:val="2"/>
          <w:sz w:val="32"/>
          <w:szCs w:val="32"/>
          <w:lang w:val="en-US" w:eastAsia="zh-CN" w:bidi="ar-SA"/>
        </w:rPr>
        <w:t>要求</w:t>
      </w:r>
      <w:r>
        <w:rPr>
          <w:rFonts w:hint="default" w:ascii="Times New Roman" w:hAnsi="Times New Roman" w:eastAsia="仿宋_GB2312" w:cs="Times New Roman"/>
          <w:b w:val="0"/>
          <w:color w:val="auto"/>
          <w:kern w:val="2"/>
          <w:sz w:val="32"/>
          <w:szCs w:val="32"/>
          <w:lang w:val="en-US" w:eastAsia="zh-CN" w:bidi="ar-SA"/>
        </w:rPr>
        <w:t>，对我市屋顶分布式光伏规模化开发下一步工作推进提出如下建议：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w:t>
      </w:r>
      <w:r>
        <w:rPr>
          <w:rFonts w:hint="default" w:ascii="Times New Roman" w:hAnsi="Times New Roman" w:eastAsia="仿宋_GB2312" w:cs="Times New Roman"/>
          <w:sz w:val="32"/>
          <w:szCs w:val="32"/>
          <w:lang w:val="en-US" w:eastAsia="zh-CN"/>
        </w:rPr>
        <w:t>成立我市分布式光伏整市推进工作领导小组，</w:t>
      </w:r>
      <w:r>
        <w:rPr>
          <w:rFonts w:hint="eastAsia" w:ascii="Times New Roman" w:hAnsi="Times New Roman" w:eastAsia="仿宋_GB2312" w:cs="Times New Roman"/>
          <w:sz w:val="32"/>
          <w:szCs w:val="32"/>
          <w:lang w:val="en-US" w:eastAsia="zh-CN"/>
        </w:rPr>
        <w:t>统筹指导全市屋顶分布式光伏规模化开发工作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val="0"/>
          <w:bCs w:val="0"/>
          <w:sz w:val="32"/>
          <w:szCs w:val="32"/>
          <w:lang w:val="en-US" w:eastAsia="zh-CN"/>
        </w:rPr>
        <w:t>明确</w:t>
      </w:r>
      <w:r>
        <w:rPr>
          <w:rFonts w:hint="default" w:ascii="Times New Roman" w:hAnsi="Times New Roman" w:eastAsia="仿宋_GB2312" w:cs="Times New Roman"/>
          <w:sz w:val="32"/>
          <w:szCs w:val="32"/>
          <w:lang w:val="en-US" w:eastAsia="zh-CN"/>
        </w:rPr>
        <w:t>嘉元投资有限公司为我市分布式</w:t>
      </w:r>
      <w:r>
        <w:rPr>
          <w:rFonts w:hint="eastAsia" w:ascii="Times New Roman" w:hAnsi="Times New Roman" w:eastAsia="仿宋_GB2312" w:cs="Times New Roman"/>
          <w:sz w:val="32"/>
          <w:szCs w:val="32"/>
          <w:lang w:val="en-US" w:eastAsia="zh-CN"/>
        </w:rPr>
        <w:t>光伏</w:t>
      </w:r>
      <w:r>
        <w:rPr>
          <w:rFonts w:hint="default"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val="en-US" w:eastAsia="zh-CN"/>
        </w:rPr>
        <w:t>招标</w:t>
      </w:r>
      <w:r>
        <w:rPr>
          <w:rFonts w:hint="default" w:ascii="Times New Roman" w:hAnsi="Times New Roman" w:eastAsia="仿宋_GB2312" w:cs="Times New Roman"/>
          <w:sz w:val="32"/>
          <w:szCs w:val="32"/>
          <w:lang w:val="en-US" w:eastAsia="zh-CN"/>
        </w:rPr>
        <w:t>主体，</w:t>
      </w:r>
      <w:r>
        <w:rPr>
          <w:rFonts w:hint="eastAsia" w:ascii="Times New Roman" w:hAnsi="Times New Roman" w:eastAsia="仿宋_GB2312" w:cs="Times New Roman"/>
          <w:sz w:val="32"/>
          <w:szCs w:val="32"/>
          <w:lang w:val="en-US" w:eastAsia="zh-CN"/>
        </w:rPr>
        <w:t>全市党政机关事业单位、国有投资建设的厂房及公共设施等屋顶资源租赁等收益归属为嘉元公司，</w:t>
      </w:r>
      <w:r>
        <w:rPr>
          <w:rFonts w:hint="default" w:ascii="Times New Roman" w:hAnsi="Times New Roman" w:eastAsia="仿宋_GB2312" w:cs="Times New Roman"/>
          <w:sz w:val="32"/>
          <w:szCs w:val="32"/>
          <w:lang w:val="en-US" w:eastAsia="zh-CN"/>
        </w:rPr>
        <w:t>统筹推进全市分布式光伏建设；嘉元公司根据各类屋顶建设条件落实情况和开发难易程度，科学安排年度实施计划，分类分批有序推进。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w:t>
      </w:r>
      <w:r>
        <w:rPr>
          <w:rFonts w:hint="default" w:ascii="Times New Roman" w:hAnsi="Times New Roman" w:eastAsia="仿宋_GB2312" w:cs="Times New Roman"/>
          <w:sz w:val="32"/>
          <w:szCs w:val="32"/>
          <w:lang w:val="en-US" w:eastAsia="zh-CN"/>
        </w:rPr>
        <w:t>严格落实省能源局“自愿不强制、到位不越位、竞争不垄断、工作不暂停”工作要求，引入竞争机制，通过</w:t>
      </w:r>
      <w:r>
        <w:rPr>
          <w:rFonts w:hint="eastAsia" w:ascii="Times New Roman" w:hAnsi="Times New Roman" w:eastAsia="仿宋_GB2312" w:cs="Times New Roman"/>
          <w:sz w:val="32"/>
          <w:szCs w:val="32"/>
          <w:lang w:val="en-US" w:eastAsia="zh-CN"/>
        </w:rPr>
        <w:t>市场化招标</w:t>
      </w:r>
      <w:r>
        <w:rPr>
          <w:rFonts w:hint="default" w:ascii="Times New Roman" w:hAnsi="Times New Roman" w:eastAsia="仿宋_GB2312" w:cs="Times New Roman"/>
          <w:sz w:val="32"/>
          <w:szCs w:val="32"/>
          <w:lang w:val="en-US" w:eastAsia="zh-CN"/>
        </w:rPr>
        <w:t>方式确定投资主体和开发模式。对</w:t>
      </w:r>
      <w:r>
        <w:rPr>
          <w:rFonts w:hint="eastAsia"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lang w:val="en-US" w:eastAsia="zh-CN"/>
        </w:rPr>
        <w:t>党政机关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公共建筑</w:t>
      </w:r>
      <w:r>
        <w:rPr>
          <w:rFonts w:hint="eastAsia" w:ascii="Times New Roman" w:hAnsi="Times New Roman" w:eastAsia="仿宋_GB2312" w:cs="Times New Roman"/>
          <w:sz w:val="32"/>
          <w:szCs w:val="32"/>
          <w:lang w:val="en-US" w:eastAsia="zh-CN"/>
        </w:rPr>
        <w:t>和标准化厂房等屋顶资源</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明确统一</w:t>
      </w:r>
      <w:r>
        <w:rPr>
          <w:rFonts w:hint="default" w:ascii="Times New Roman" w:hAnsi="Times New Roman" w:eastAsia="仿宋_GB2312" w:cs="Times New Roman"/>
          <w:sz w:val="32"/>
          <w:szCs w:val="32"/>
          <w:lang w:val="en-US" w:eastAsia="zh-CN"/>
        </w:rPr>
        <w:t>由嘉元投资有限公司招引综合实力强、运维经验丰富的</w:t>
      </w:r>
      <w:r>
        <w:rPr>
          <w:rFonts w:hint="default" w:ascii="Times New Roman" w:hAnsi="Times New Roman" w:eastAsia="仿宋_GB2312" w:cs="Times New Roman"/>
          <w:color w:val="000000"/>
          <w:kern w:val="0"/>
          <w:sz w:val="32"/>
          <w:szCs w:val="32"/>
          <w:lang w:val="en-US" w:eastAsia="zh-CN" w:bidi="ar"/>
        </w:rPr>
        <w:t>投资</w:t>
      </w:r>
      <w:r>
        <w:rPr>
          <w:rFonts w:hint="default" w:ascii="Times New Roman" w:hAnsi="Times New Roman" w:eastAsia="仿宋_GB2312" w:cs="Times New Roman"/>
          <w:sz w:val="32"/>
          <w:szCs w:val="32"/>
          <w:lang w:val="en-US" w:eastAsia="zh-CN"/>
        </w:rPr>
        <w:t>开发</w:t>
      </w:r>
      <w:r>
        <w:rPr>
          <w:rFonts w:hint="default" w:ascii="Times New Roman" w:hAnsi="Times New Roman" w:eastAsia="仿宋_GB2312" w:cs="Times New Roman"/>
          <w:color w:val="000000"/>
          <w:kern w:val="0"/>
          <w:sz w:val="32"/>
          <w:szCs w:val="32"/>
          <w:lang w:val="en-US" w:eastAsia="zh-CN" w:bidi="ar"/>
        </w:rPr>
        <w:t>主体</w:t>
      </w:r>
      <w:r>
        <w:rPr>
          <w:rFonts w:hint="default" w:ascii="Times New Roman" w:hAnsi="Times New Roman" w:eastAsia="仿宋_GB2312" w:cs="Times New Roman"/>
          <w:sz w:val="32"/>
          <w:szCs w:val="32"/>
          <w:lang w:val="en-US" w:eastAsia="zh-CN"/>
        </w:rPr>
        <w:t>。市经开区和</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zh-CN"/>
        </w:rPr>
        <w:t>乡镇</w:t>
      </w:r>
      <w:r>
        <w:rPr>
          <w:rFonts w:hint="eastAsia" w:ascii="Times New Roman" w:hAnsi="Times New Roman" w:eastAsia="仿宋_GB2312" w:cs="Times New Roman"/>
          <w:sz w:val="32"/>
          <w:szCs w:val="32"/>
          <w:lang w:val="en-US" w:eastAsia="zh-CN"/>
        </w:rPr>
        <w:t>街道要</w:t>
      </w:r>
      <w:r>
        <w:rPr>
          <w:rFonts w:hint="default" w:ascii="Times New Roman" w:hAnsi="Times New Roman" w:eastAsia="仿宋_GB2312" w:cs="Times New Roman"/>
          <w:sz w:val="32"/>
          <w:szCs w:val="32"/>
          <w:lang w:val="en-US" w:eastAsia="zh-CN"/>
        </w:rPr>
        <w:t>协调落实屋顶资源，将推进整</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开发与生态立市、乡村振兴和国土空间规划有效衔接，强化并落实项目建设运营单位和属地的安全生产主体责任和安全监管责任，确保光伏电站安全稳定运行。</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val="0"/>
          <w:bCs/>
          <w:sz w:val="32"/>
          <w:szCs w:val="32"/>
          <w:lang w:val="en-US" w:eastAsia="zh-CN"/>
        </w:rPr>
        <w:t>建议将全市屋顶资源分为三个标段，</w:t>
      </w:r>
      <w:r>
        <w:rPr>
          <w:rFonts w:hint="eastAsia" w:ascii="仿宋_GB2312" w:hAnsi="仿宋_GB2312" w:eastAsia="仿宋_GB2312" w:cs="仿宋_GB2312"/>
          <w:color w:val="auto"/>
          <w:sz w:val="32"/>
          <w:szCs w:val="32"/>
        </w:rPr>
        <w:t>标段划分：一标段为明光整市党政机关建筑屋顶和政府投资建设的公共建筑、工商业厂房屋顶，装机容量约</w:t>
      </w:r>
      <w:r>
        <w:rPr>
          <w:rFonts w:hint="eastAsia" w:ascii="仿宋_GB2312" w:hAnsi="仿宋_GB2312" w:eastAsia="仿宋_GB2312" w:cs="仿宋_GB2312"/>
          <w:color w:val="auto"/>
          <w:sz w:val="32"/>
          <w:szCs w:val="32"/>
          <w:u w:val="single"/>
          <w:lang w:val="en-US" w:eastAsia="zh-CN"/>
        </w:rPr>
        <w:t>130</w:t>
      </w:r>
      <w:r>
        <w:rPr>
          <w:rFonts w:hint="eastAsia" w:ascii="仿宋_GB2312" w:hAnsi="仿宋_GB2312" w:eastAsia="仿宋_GB2312" w:cs="仿宋_GB2312"/>
          <w:color w:val="auto"/>
          <w:sz w:val="32"/>
          <w:szCs w:val="32"/>
        </w:rPr>
        <w:t>兆瓦；二标段为明光街道，明南、管店、三界、张八岭、自来桥、涧溪、石坝非政府投资的居民屋顶；三标段为明东、苏巷、女山湖、明西、桥头、古沛、潘村、柳巷、泊岗非政府投资的居民屋顶（开发区域，均需符合明光市国土空间规划和乡镇国土空间规划和村庄规划）。</w:t>
      </w:r>
    </w:p>
    <w:p>
      <w:pPr>
        <w:pStyle w:val="8"/>
        <w:keepNext w:val="0"/>
        <w:keepLines w:val="0"/>
        <w:pageBreakBefore w:val="0"/>
        <w:kinsoku/>
        <w:wordWrap/>
        <w:overflowPunct/>
        <w:topLinePunct w:val="0"/>
        <w:autoSpaceDE/>
        <w:autoSpaceDN/>
        <w:bidi w:val="0"/>
        <w:spacing w:before="0" w:after="0" w:line="560" w:lineRule="exact"/>
        <w:jc w:val="both"/>
        <w:textAlignment w:val="auto"/>
        <w:rPr>
          <w:rFonts w:hint="eastAsia" w:ascii="仿宋_GB2312" w:hAnsi="仿宋_GB2312" w:eastAsia="仿宋_GB2312" w:cs="仿宋_GB2312"/>
          <w:b w:val="0"/>
          <w:bCs/>
          <w:sz w:val="32"/>
          <w:szCs w:val="32"/>
          <w:lang w:val="en-US"/>
        </w:rPr>
      </w:pPr>
    </w:p>
    <w:sectPr>
      <w:footerReference r:id="rId3" w:type="default"/>
      <w:pgSz w:w="11906" w:h="16838"/>
      <w:pgMar w:top="2098" w:right="1587" w:bottom="1984" w:left="1587" w:header="851" w:footer="141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MWY3ZDE4MjAxY2I3NTE3ZDJhZTFlODQ3NjI5ZTUifQ=="/>
  </w:docVars>
  <w:rsids>
    <w:rsidRoot w:val="44605CF7"/>
    <w:rsid w:val="00176C1A"/>
    <w:rsid w:val="00515C5E"/>
    <w:rsid w:val="01A00C4B"/>
    <w:rsid w:val="047A605C"/>
    <w:rsid w:val="096D58B6"/>
    <w:rsid w:val="154E7583"/>
    <w:rsid w:val="17042974"/>
    <w:rsid w:val="1FEF09BE"/>
    <w:rsid w:val="26A050C5"/>
    <w:rsid w:val="2ACD0453"/>
    <w:rsid w:val="319E48F7"/>
    <w:rsid w:val="40AA7A53"/>
    <w:rsid w:val="44605CF7"/>
    <w:rsid w:val="46494D3A"/>
    <w:rsid w:val="4876582E"/>
    <w:rsid w:val="4B8C5FA1"/>
    <w:rsid w:val="51735001"/>
    <w:rsid w:val="57A80E7D"/>
    <w:rsid w:val="5D9F2061"/>
    <w:rsid w:val="60E5134B"/>
    <w:rsid w:val="65EB7EE0"/>
    <w:rsid w:val="66FA1131"/>
    <w:rsid w:val="6CFE17CB"/>
    <w:rsid w:val="6FC80E72"/>
    <w:rsid w:val="717679E0"/>
    <w:rsid w:val="77291B3A"/>
    <w:rsid w:val="7B6E5988"/>
    <w:rsid w:val="7ECC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line="600" w:lineRule="exact"/>
      <w:jc w:val="center"/>
      <w:outlineLvl w:val="0"/>
    </w:pPr>
    <w:rPr>
      <w:rFonts w:eastAsia="方正小标宋简体"/>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Autospacing="0"/>
    </w:pPr>
  </w:style>
  <w:style w:type="paragraph" w:customStyle="1" w:styleId="3">
    <w:name w:val="_Style 2"/>
    <w:basedOn w:val="1"/>
    <w:next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2197</Words>
  <Characters>2207</Characters>
  <Lines>0</Lines>
  <Paragraphs>0</Paragraphs>
  <TotalTime>133</TotalTime>
  <ScaleCrop>false</ScaleCrop>
  <LinksUpToDate>false</LinksUpToDate>
  <CharactersWithSpaces>2213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2023-03-23T01:46:00Z</dcterms:created>
  <dc:creator>见证者</dc:creator>
  <cp:lastModifiedBy>万水千山</cp:lastModifiedBy>
  <cp:lastPrinted>2023-06-02T01:23:00Z</cp:lastPrinted>
  <dcterms:modified xsi:type="dcterms:W3CDTF">2023-12-04T02:42:42Z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6EE5B95EEC8F4199A6FC582FEF5194F9_13</vt:lpwstr>
  </property>
</Properties>
</file>