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Style w:val="4"/>
          <w:rFonts w:hint="eastAsia" w:ascii="宋体" w:hAnsi="宋体" w:eastAsia="宋体" w:cs="宋体"/>
          <w:b/>
          <w:i w:val="0"/>
          <w:caps w:val="0"/>
          <w:color w:val="333333"/>
          <w:spacing w:val="0"/>
          <w:kern w:val="0"/>
          <w:sz w:val="24"/>
          <w:szCs w:val="24"/>
          <w:lang w:val="en-US" w:eastAsia="zh-CN" w:bidi="ar"/>
        </w:rPr>
        <w:t>明光市司法局行政权力事项廉政风险点情况表</w:t>
      </w:r>
    </w:p>
    <w:p/>
    <w:tbl>
      <w:tblPr>
        <w:tblStyle w:val="2"/>
        <w:tblW w:w="832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245"/>
        <w:gridCol w:w="1060"/>
        <w:gridCol w:w="339"/>
        <w:gridCol w:w="2273"/>
        <w:gridCol w:w="297"/>
        <w:gridCol w:w="3439"/>
        <w:gridCol w:w="66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8322" w:type="dxa"/>
            <w:gridSpan w:val="7"/>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center"/>
              <w:rPr>
                <w:rFonts w:hint="eastAsia" w:ascii="宋体" w:hAnsi="宋体" w:eastAsia="宋体" w:cs="宋体"/>
                <w:i w:val="0"/>
                <w:caps w:val="0"/>
                <w:color w:val="333333"/>
                <w:spacing w:val="0"/>
                <w:sz w:val="21"/>
                <w:szCs w:val="21"/>
              </w:rPr>
            </w:pPr>
            <w:r>
              <w:rPr>
                <w:rStyle w:val="4"/>
                <w:rFonts w:hint="eastAsia" w:ascii="宋体" w:hAnsi="宋体" w:eastAsia="宋体" w:cs="宋体"/>
                <w:b/>
                <w:i w:val="0"/>
                <w:caps w:val="0"/>
                <w:color w:val="333333"/>
                <w:spacing w:val="0"/>
                <w:kern w:val="0"/>
                <w:sz w:val="21"/>
                <w:szCs w:val="21"/>
                <w:lang w:val="en-US" w:eastAsia="zh-CN" w:bidi="ar"/>
              </w:rPr>
              <w:t>明光市司法局行政权力事项廉政风险点情况表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2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lang w:val="en-US" w:eastAsia="zh-CN" w:bidi="ar"/>
              </w:rPr>
              <w:t>序号</w:t>
            </w:r>
          </w:p>
        </w:tc>
        <w:tc>
          <w:tcPr>
            <w:tcW w:w="106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lang w:val="en-US" w:eastAsia="zh-CN" w:bidi="ar"/>
              </w:rPr>
              <w:t>权力事项</w:t>
            </w:r>
          </w:p>
        </w:tc>
        <w:tc>
          <w:tcPr>
            <w:tcW w:w="33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lang w:val="en-US" w:eastAsia="zh-CN" w:bidi="ar"/>
              </w:rPr>
              <w:t>廉政风险点数量</w:t>
            </w:r>
          </w:p>
        </w:tc>
        <w:tc>
          <w:tcPr>
            <w:tcW w:w="22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lang w:val="en-US" w:eastAsia="zh-CN" w:bidi="ar"/>
              </w:rPr>
              <w:t>表现形式</w:t>
            </w:r>
          </w:p>
        </w:tc>
        <w:tc>
          <w:tcPr>
            <w:tcW w:w="29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lang w:val="en-US" w:eastAsia="zh-CN" w:bidi="ar"/>
              </w:rPr>
              <w:t>等级</w:t>
            </w:r>
          </w:p>
        </w:tc>
        <w:tc>
          <w:tcPr>
            <w:tcW w:w="343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lang w:val="en-US" w:eastAsia="zh-CN" w:bidi="ar"/>
              </w:rPr>
              <w:t>防控措施</w:t>
            </w:r>
          </w:p>
        </w:tc>
        <w:tc>
          <w:tcPr>
            <w:tcW w:w="66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lang w:val="en-US" w:eastAsia="zh-CN" w:bidi="ar"/>
              </w:rPr>
              <w:t>责任人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2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lang w:val="en-US" w:eastAsia="zh-CN" w:bidi="ar"/>
              </w:rPr>
              <w:t>1</w:t>
            </w:r>
          </w:p>
        </w:tc>
        <w:tc>
          <w:tcPr>
            <w:tcW w:w="106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基层法律服务所变更注销</w:t>
            </w:r>
          </w:p>
        </w:tc>
        <w:tc>
          <w:tcPr>
            <w:tcW w:w="33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lang w:val="en-US" w:eastAsia="zh-CN"/>
              </w:rPr>
            </w:pPr>
            <w:r>
              <w:rPr>
                <w:rFonts w:hint="eastAsia" w:ascii="宋体" w:hAnsi="宋体" w:eastAsia="宋体" w:cs="宋体"/>
                <w:i w:val="0"/>
                <w:caps w:val="0"/>
                <w:color w:val="333333"/>
                <w:spacing w:val="0"/>
                <w:sz w:val="21"/>
                <w:szCs w:val="21"/>
                <w:lang w:val="en-US" w:eastAsia="zh-CN"/>
              </w:rPr>
              <w:t>3</w:t>
            </w:r>
          </w:p>
        </w:tc>
        <w:tc>
          <w:tcPr>
            <w:tcW w:w="22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1.未严格审查申报材料造成纠纷的（低）；</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2.擅自增设、变更审查程序的（低）；</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3.在审查过程中徇私舞弊，玩忽职守，影响正常的法律服务市场运行的。（高）</w:t>
            </w:r>
          </w:p>
        </w:tc>
        <w:tc>
          <w:tcPr>
            <w:tcW w:w="29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lang w:val="en-US" w:eastAsia="zh-CN" w:bidi="ar"/>
              </w:rPr>
              <w:t>1高 2低</w:t>
            </w:r>
          </w:p>
        </w:tc>
        <w:tc>
          <w:tcPr>
            <w:tcW w:w="343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1.对审查工作流程进行自查、规范，努力发现问题并及时改正，建立权力运行流程图，明确办理时限、程序等；</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2.定期对制度机制进行自查、评估，对出现制度缺失的情况及时加以完善；</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3.加强制度学习，强化制度执行力，严格工作纪律；</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4.加强党风廉政建设，积极接受教育，坚定信念，避免受到外界的影响，认真履行职责；</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5.加强工作公开力度，接受监督。</w:t>
            </w:r>
          </w:p>
        </w:tc>
        <w:tc>
          <w:tcPr>
            <w:tcW w:w="66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公共法律服务管理股</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具体承办人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2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lang w:val="en-US" w:eastAsia="zh-CN" w:bidi="ar"/>
              </w:rPr>
              <w:t>2</w:t>
            </w:r>
          </w:p>
        </w:tc>
        <w:tc>
          <w:tcPr>
            <w:tcW w:w="106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没有取得律师执业证书的人员以律师名义从事法律服务业务的处罚</w:t>
            </w:r>
          </w:p>
        </w:tc>
        <w:tc>
          <w:tcPr>
            <w:tcW w:w="33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lang w:val="en-US" w:eastAsia="zh-CN"/>
              </w:rPr>
            </w:pPr>
            <w:r>
              <w:rPr>
                <w:rFonts w:hint="eastAsia" w:ascii="宋体" w:hAnsi="宋体" w:eastAsia="宋体" w:cs="宋体"/>
                <w:i w:val="0"/>
                <w:caps w:val="0"/>
                <w:color w:val="333333"/>
                <w:spacing w:val="0"/>
                <w:sz w:val="21"/>
                <w:szCs w:val="21"/>
                <w:lang w:val="en-US" w:eastAsia="zh-CN"/>
              </w:rPr>
              <w:t>8</w:t>
            </w:r>
          </w:p>
        </w:tc>
        <w:tc>
          <w:tcPr>
            <w:tcW w:w="22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1.没有法定的行政处罚依据（低）；</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2.擅自改变行政处罚种类的（低）；</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3.不具备行政执法资格的人实施行政处罚的（低）；</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4.应当履行法定告知义务而未履行的（低）；</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5.在管理工作中滥用职权、玩忽职守造成严重后果的（中）；</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6.因执法人员玩忽职守，没有依法及时予以警告、责令改正和处罚违法行为，使利害关系人的合法权益遭受损害的（中）；</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7.不使用罚款、没收财物单据或者使用非法定部门制发的罚款、没收财物单据的（高）；</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8.违反“罚缴分离”规定，擅自收取罚款的（高）。</w:t>
            </w:r>
          </w:p>
        </w:tc>
        <w:tc>
          <w:tcPr>
            <w:tcW w:w="29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4低</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2中</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2高</w:t>
            </w:r>
          </w:p>
        </w:tc>
        <w:tc>
          <w:tcPr>
            <w:tcW w:w="343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1.加强对法律服务市场的监督管理，及时发现问题并改正等；</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2.全面推行岗位职责制，并按相关规定追究岗位人员的责任；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3.加强《行政处罚法》、《律师法》等法律法规中行政处罚规定的学习，提高执法能力；</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4.加强党风廉政建设，积极接受教育，坚定信念，避免受到外界的影响，认真履行职责；</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5.严格执行八项规定，加强工作公开力度，接受监督。</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6.杜绝人情案、金钱案、关系案，加强工作公开力度，接受监督。</w:t>
            </w:r>
          </w:p>
        </w:tc>
        <w:tc>
          <w:tcPr>
            <w:tcW w:w="66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公共法律服务管理股</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具体承办人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2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lang w:val="en-US" w:eastAsia="zh-CN" w:bidi="ar"/>
              </w:rPr>
              <w:t>3</w:t>
            </w:r>
          </w:p>
        </w:tc>
        <w:tc>
          <w:tcPr>
            <w:tcW w:w="106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lang w:eastAsia="zh-CN"/>
              </w:rPr>
              <w:t>对</w:t>
            </w:r>
            <w:r>
              <w:rPr>
                <w:rFonts w:hint="eastAsia" w:ascii="宋体" w:hAnsi="宋体" w:eastAsia="宋体" w:cs="宋体"/>
                <w:i w:val="0"/>
                <w:caps w:val="0"/>
                <w:color w:val="333333"/>
                <w:spacing w:val="0"/>
                <w:sz w:val="21"/>
                <w:szCs w:val="21"/>
                <w:shd w:val="clear" w:fill="FFFFFF"/>
              </w:rPr>
              <w:t>基层法律服务工作者</w:t>
            </w:r>
            <w:r>
              <w:rPr>
                <w:rFonts w:hint="eastAsia" w:ascii="宋体" w:hAnsi="宋体" w:eastAsia="宋体" w:cs="宋体"/>
                <w:i w:val="0"/>
                <w:caps w:val="0"/>
                <w:color w:val="333333"/>
                <w:spacing w:val="0"/>
                <w:sz w:val="21"/>
                <w:szCs w:val="21"/>
                <w:shd w:val="clear" w:fill="FFFFFF"/>
                <w:lang w:eastAsia="zh-CN"/>
              </w:rPr>
              <w:t>超越业务范围和诉讼代理执业区域等</w:t>
            </w:r>
            <w:r>
              <w:rPr>
                <w:rFonts w:hint="eastAsia" w:ascii="宋体" w:hAnsi="宋体" w:eastAsia="宋体" w:cs="宋体"/>
                <w:i w:val="0"/>
                <w:caps w:val="0"/>
                <w:color w:val="333333"/>
                <w:spacing w:val="0"/>
                <w:sz w:val="21"/>
                <w:szCs w:val="21"/>
                <w:shd w:val="clear" w:fill="FFFFFF"/>
              </w:rPr>
              <w:t>行为的处罚</w:t>
            </w:r>
            <w:r>
              <w:rPr>
                <w:rFonts w:hint="eastAsia" w:ascii="宋体" w:hAnsi="宋体" w:eastAsia="宋体" w:cs="宋体"/>
                <w:i w:val="0"/>
                <w:caps w:val="0"/>
                <w:color w:val="333333"/>
                <w:spacing w:val="0"/>
                <w:kern w:val="0"/>
                <w:sz w:val="21"/>
                <w:szCs w:val="21"/>
                <w:lang w:val="en-US" w:eastAsia="zh-CN" w:bidi="ar"/>
              </w:rPr>
              <w:t>（初审）</w:t>
            </w:r>
          </w:p>
        </w:tc>
        <w:tc>
          <w:tcPr>
            <w:tcW w:w="33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lang w:val="en-US" w:eastAsia="zh-CN"/>
              </w:rPr>
            </w:pPr>
            <w:r>
              <w:rPr>
                <w:rFonts w:hint="eastAsia" w:ascii="宋体" w:hAnsi="宋体" w:eastAsia="宋体" w:cs="宋体"/>
                <w:i w:val="0"/>
                <w:caps w:val="0"/>
                <w:color w:val="333333"/>
                <w:spacing w:val="0"/>
                <w:sz w:val="21"/>
                <w:szCs w:val="21"/>
                <w:lang w:val="en-US" w:eastAsia="zh-CN"/>
              </w:rPr>
              <w:t>8</w:t>
            </w:r>
          </w:p>
        </w:tc>
        <w:tc>
          <w:tcPr>
            <w:tcW w:w="22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1.没有法定的行政处罚依据（低）；</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2.擅自改变行政处罚种类的（低）；</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3.违反法定的行政处罚程序（低）；</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4.不具备行政执法资格的人实施行政处罚的（低）；</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5.应当履行法定告知义务而未履行的（低）；</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6.在管理工作中滥用职权、玩忽职守造成严重后果的（中）；</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7.因执法人员玩忽职守，没有依法及时予以警告、责令改正和处罚违法行为，使利害关系人的合法权益遭受损害的（中）；</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8、未按规定使用专门的罚没款收据的(高)。</w:t>
            </w:r>
            <w:r>
              <w:rPr>
                <w:rFonts w:hint="eastAsia" w:ascii="宋体" w:hAnsi="宋体" w:eastAsia="宋体" w:cs="宋体"/>
                <w:i w:val="0"/>
                <w:caps w:val="0"/>
                <w:color w:val="333333"/>
                <w:spacing w:val="0"/>
                <w:kern w:val="0"/>
                <w:sz w:val="21"/>
                <w:szCs w:val="21"/>
                <w:lang w:val="en-US" w:eastAsia="zh-CN" w:bidi="ar"/>
              </w:rPr>
              <w:t>监管不力或怠于履行监管职责的（低）；</w:t>
            </w:r>
          </w:p>
        </w:tc>
        <w:tc>
          <w:tcPr>
            <w:tcW w:w="29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5低</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2中</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1高</w:t>
            </w:r>
          </w:p>
        </w:tc>
        <w:tc>
          <w:tcPr>
            <w:tcW w:w="343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1.对基层法律服务工作者加强教育，促使其经常反省自身，及时发现问题并改正等；</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2.全面推行岗位职责制，并按相关规定追究岗位人员的责任；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3.加强《行政处罚法》、《基层法律服务工作者管理办法》等法律法规中行政处罚规定的学习，提高执法能力；</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4.加强党风廉政建设，积极接受教育，坚定信念，避免受到外界的影响，认真履行职责；</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5.严格执行八项规定，加强工作公开力度，接受监督。</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6.杜绝人情案、金钱案、关系案，加强工作公开力度，接受监督。</w:t>
            </w:r>
            <w:r>
              <w:rPr>
                <w:rFonts w:hint="eastAsia" w:ascii="宋体" w:hAnsi="宋体" w:eastAsia="宋体" w:cs="宋体"/>
                <w:i w:val="0"/>
                <w:caps w:val="0"/>
                <w:color w:val="333333"/>
                <w:spacing w:val="0"/>
                <w:kern w:val="0"/>
                <w:sz w:val="21"/>
                <w:szCs w:val="21"/>
                <w:lang w:val="en-US" w:eastAsia="zh-CN" w:bidi="ar"/>
              </w:rPr>
              <w:t>时改正，建立权力运行流程图，明确办理时限、程序等； 2.定期对制度机制进行自查、评估，对出现制度缺失的情况及时加以完善； 3.加强制度学习，强化制度执行力； 4.加强党风廉政建设，积极接受教育，坚定信念，避免受到外界的影响，认真履行职责； 5.加强执法信息公开力度，自觉接受监督。</w:t>
            </w:r>
          </w:p>
        </w:tc>
        <w:tc>
          <w:tcPr>
            <w:tcW w:w="66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公共法律服务管理股</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具体承</w:t>
            </w:r>
            <w:r>
              <w:rPr>
                <w:rFonts w:hint="eastAsia" w:ascii="宋体" w:hAnsi="宋体" w:eastAsia="宋体" w:cs="宋体"/>
                <w:i w:val="0"/>
                <w:caps w:val="0"/>
                <w:color w:val="333333"/>
                <w:spacing w:val="0"/>
                <w:sz w:val="21"/>
                <w:szCs w:val="21"/>
                <w:shd w:val="clear" w:fill="FFFFFF"/>
                <w:lang w:eastAsia="zh-CN"/>
              </w:rPr>
              <w:t>办</w:t>
            </w:r>
            <w:r>
              <w:rPr>
                <w:rFonts w:hint="eastAsia" w:ascii="宋体" w:hAnsi="宋体" w:eastAsia="宋体" w:cs="宋体"/>
                <w:i w:val="0"/>
                <w:caps w:val="0"/>
                <w:color w:val="333333"/>
                <w:spacing w:val="0"/>
                <w:kern w:val="0"/>
                <w:sz w:val="21"/>
                <w:szCs w:val="21"/>
                <w:lang w:val="en-US" w:eastAsia="zh-CN" w:bidi="ar"/>
              </w:rPr>
              <w:t>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2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lang w:val="en-US" w:eastAsia="zh-CN" w:bidi="ar"/>
              </w:rPr>
              <w:t>4</w:t>
            </w:r>
          </w:p>
        </w:tc>
        <w:tc>
          <w:tcPr>
            <w:tcW w:w="106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lang w:eastAsia="zh-CN"/>
              </w:rPr>
              <w:t>对</w:t>
            </w:r>
            <w:r>
              <w:rPr>
                <w:rFonts w:hint="eastAsia" w:ascii="宋体" w:hAnsi="宋体" w:eastAsia="宋体" w:cs="宋体"/>
                <w:i w:val="0"/>
                <w:caps w:val="0"/>
                <w:color w:val="333333"/>
                <w:spacing w:val="0"/>
                <w:sz w:val="21"/>
                <w:szCs w:val="21"/>
                <w:shd w:val="clear" w:fill="FFFFFF"/>
              </w:rPr>
              <w:t>基层法律服务</w:t>
            </w:r>
            <w:r>
              <w:rPr>
                <w:rFonts w:hint="eastAsia" w:ascii="宋体" w:hAnsi="宋体" w:eastAsia="宋体" w:cs="宋体"/>
                <w:i w:val="0"/>
                <w:caps w:val="0"/>
                <w:color w:val="333333"/>
                <w:spacing w:val="0"/>
                <w:sz w:val="21"/>
                <w:szCs w:val="21"/>
                <w:shd w:val="clear" w:fill="FFFFFF"/>
                <w:lang w:eastAsia="zh-CN"/>
              </w:rPr>
              <w:t>所超越业务范围和诉讼代理执业区域等</w:t>
            </w:r>
            <w:r>
              <w:rPr>
                <w:rFonts w:hint="eastAsia" w:ascii="宋体" w:hAnsi="宋体" w:eastAsia="宋体" w:cs="宋体"/>
                <w:i w:val="0"/>
                <w:caps w:val="0"/>
                <w:color w:val="333333"/>
                <w:spacing w:val="0"/>
                <w:sz w:val="21"/>
                <w:szCs w:val="21"/>
                <w:shd w:val="clear" w:fill="FFFFFF"/>
              </w:rPr>
              <w:t>行为的处罚</w:t>
            </w:r>
            <w:r>
              <w:rPr>
                <w:rFonts w:hint="eastAsia" w:ascii="宋体" w:hAnsi="宋体" w:eastAsia="宋体" w:cs="宋体"/>
                <w:i w:val="0"/>
                <w:caps w:val="0"/>
                <w:color w:val="333333"/>
                <w:spacing w:val="0"/>
                <w:kern w:val="0"/>
                <w:sz w:val="21"/>
                <w:szCs w:val="21"/>
                <w:lang w:val="en-US" w:eastAsia="zh-CN" w:bidi="ar"/>
              </w:rPr>
              <w:t>（初审）</w:t>
            </w:r>
          </w:p>
        </w:tc>
        <w:tc>
          <w:tcPr>
            <w:tcW w:w="33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lang w:val="en-US" w:eastAsia="zh-CN"/>
              </w:rPr>
            </w:pPr>
            <w:r>
              <w:rPr>
                <w:rFonts w:hint="eastAsia" w:ascii="宋体" w:hAnsi="宋体" w:eastAsia="宋体" w:cs="宋体"/>
                <w:i w:val="0"/>
                <w:caps w:val="0"/>
                <w:color w:val="333333"/>
                <w:spacing w:val="0"/>
                <w:sz w:val="21"/>
                <w:szCs w:val="21"/>
                <w:lang w:val="en-US" w:eastAsia="zh-CN"/>
              </w:rPr>
              <w:t>6</w:t>
            </w:r>
          </w:p>
        </w:tc>
        <w:tc>
          <w:tcPr>
            <w:tcW w:w="22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1.没有法定的行政处罚依据的(低)；</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2.擅自改变行政处罚种类的（低）；</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3.不具备行政执法资格的人实施行政处罚的（低）；</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4.在管理工作中滥用职权、玩忽职守造成严重后果的（中）；</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5.违反法定的行政处罚程序（低）；</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6.因执法人员玩忽职守，没有依法及时予以警告、责令改正和处罚违法行为，使利害关系人的合法权益遭受损害的（中）。</w:t>
            </w:r>
          </w:p>
        </w:tc>
        <w:tc>
          <w:tcPr>
            <w:tcW w:w="29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lang w:val="en-US" w:eastAsia="zh-CN" w:bidi="ar"/>
              </w:rPr>
              <w:t xml:space="preserve"> 2中42低</w:t>
            </w:r>
          </w:p>
        </w:tc>
        <w:tc>
          <w:tcPr>
            <w:tcW w:w="343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1.指导基层法律服务所进行自查、规范，努力发现问题并及时改正等；</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2.全面推行岗位职责制，并按相关规定追究岗位人员的责任；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3.加强《行政处罚法》、《基层法律服务所管理办法》等法律法规中行政处罚规定的学习，提高执法能力；</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4.加强党风廉政建设，积极接受教育，坚定信念，避免受到外界的影响，认真履行职责；</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5.严格执行八项规定，加强工作公开力度，接受监督。</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6.杜绝人情案、金钱案、关系案，加强工作公开力度，接受监督。</w:t>
            </w:r>
          </w:p>
        </w:tc>
        <w:tc>
          <w:tcPr>
            <w:tcW w:w="66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公共法律服务管理股</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具体承办人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2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lang w:val="en-US" w:eastAsia="zh-CN" w:bidi="ar"/>
              </w:rPr>
              <w:t>5</w:t>
            </w:r>
          </w:p>
        </w:tc>
        <w:tc>
          <w:tcPr>
            <w:tcW w:w="106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法律援助审核</w:t>
            </w:r>
          </w:p>
        </w:tc>
        <w:tc>
          <w:tcPr>
            <w:tcW w:w="33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宋体" w:hAnsi="宋体" w:eastAsia="宋体" w:cs="宋体"/>
                <w:i w:val="0"/>
                <w:caps w:val="0"/>
                <w:color w:val="333333"/>
                <w:spacing w:val="0"/>
                <w:sz w:val="21"/>
                <w:szCs w:val="21"/>
                <w:lang w:val="en-US" w:eastAsia="zh-CN"/>
              </w:rPr>
            </w:pPr>
            <w:r>
              <w:rPr>
                <w:rFonts w:hint="eastAsia" w:ascii="宋体" w:hAnsi="宋体" w:eastAsia="宋体" w:cs="宋体"/>
                <w:i w:val="0"/>
                <w:caps w:val="0"/>
                <w:color w:val="333333"/>
                <w:spacing w:val="0"/>
                <w:sz w:val="21"/>
                <w:szCs w:val="21"/>
                <w:lang w:val="en-US" w:eastAsia="zh-CN"/>
              </w:rPr>
              <w:t>11</w:t>
            </w:r>
          </w:p>
        </w:tc>
        <w:tc>
          <w:tcPr>
            <w:tcW w:w="22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1.为不符合法律援助条件的人员提供法律援助，或者拒绝为符合法律援助条件的人员提供法律援助的（低）；</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2.办理法律援助案件收取财物的（高）；</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3.从事有偿法律服务的（高）；</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4.侵占、私分、挪用法律援助经费的（中）；</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5.无正当理由拒绝接受法律援助案件的（低）；</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6.不在法定期限内作出审查决定的（低）；</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7.未经批准委托他人、延期或者终止办理法律援助事项的（低）；</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8.索取、收受受援人财物或者牟取其他不正当利益的（低）；</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9.贪污、挪用法律援助经费的（中）；</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10.在法律援助的监督管理工作中，有滥用职权、玩忽职守行为的（低）；</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11.因监管不力或怠于履行职责造成当事人财产损失或纠纷的（低）。</w:t>
            </w:r>
          </w:p>
        </w:tc>
        <w:tc>
          <w:tcPr>
            <w:tcW w:w="29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2高</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2中</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7低</w:t>
            </w:r>
          </w:p>
        </w:tc>
        <w:tc>
          <w:tcPr>
            <w:tcW w:w="343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1.对法律援助审核工作流程进行自查、规范，努力发现问题并及时改正，建立法律援助审核流程图，明确办理时限、程序等；</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2.定期对制度机制进行自查、评估，对出现制度缺失的情况及时加以完善；</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3.加强制度学习，强化制度执行力，严格工作纪律；</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4.加强党风廉政建设，积极接受教育，坚定信念，避免受到外界的影响，认真履行职责；</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5.严格执行八项规定，加强工作公开力度，接受监督；</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6.杜绝人情案、金钱案、关系案，加强工作公开力度，接受监督。</w:t>
            </w:r>
          </w:p>
        </w:tc>
        <w:tc>
          <w:tcPr>
            <w:tcW w:w="66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法律援助中心主任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2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lang w:val="en-US" w:eastAsia="zh-CN" w:bidi="ar"/>
              </w:rPr>
              <w:t>6</w:t>
            </w:r>
          </w:p>
        </w:tc>
        <w:tc>
          <w:tcPr>
            <w:tcW w:w="106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公证机构设立、变更登记核准</w:t>
            </w:r>
          </w:p>
        </w:tc>
        <w:tc>
          <w:tcPr>
            <w:tcW w:w="33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lang w:val="en-US" w:eastAsia="zh-CN"/>
              </w:rPr>
            </w:pPr>
            <w:r>
              <w:rPr>
                <w:rFonts w:hint="eastAsia" w:ascii="宋体" w:hAnsi="宋体" w:eastAsia="宋体" w:cs="宋体"/>
                <w:i w:val="0"/>
                <w:caps w:val="0"/>
                <w:color w:val="333333"/>
                <w:spacing w:val="0"/>
                <w:sz w:val="21"/>
                <w:szCs w:val="21"/>
                <w:lang w:val="en-US" w:eastAsia="zh-CN"/>
              </w:rPr>
              <w:t>3</w:t>
            </w:r>
          </w:p>
        </w:tc>
        <w:tc>
          <w:tcPr>
            <w:tcW w:w="22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1、对公证机构设立、变更登记事项审查时，照顾亲朋好友或收受他人好处(低)；</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2、对明知或应知申请人提交虚假村料或规避法律行为而予以默认的(低)；</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3、不及时送达相关材料给申请人造成损失的(中)。</w:t>
            </w:r>
          </w:p>
        </w:tc>
        <w:tc>
          <w:tcPr>
            <w:tcW w:w="29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lang w:val="en-US" w:eastAsia="zh-CN" w:bidi="ar"/>
              </w:rPr>
              <w:t>1中 2低</w:t>
            </w:r>
          </w:p>
        </w:tc>
        <w:tc>
          <w:tcPr>
            <w:tcW w:w="343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1.对办理流程进行自查、规范，努力发现问题并及时改正，建立权力运行流程图，明确办理时限、程序等；</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2.定期对制度机制进行自查、评估，对出现制度缺失的情况及时加以完善；</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3.加强制度学习，强化制度执行力；</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4.加强党风廉政建设，积极接受教育，坚定信念，避免受到外界的影响，认真履行职责；</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5.加强执法信息公开力度，自觉接受监督。</w:t>
            </w:r>
            <w:r>
              <w:rPr>
                <w:rFonts w:hint="eastAsia" w:ascii="宋体" w:hAnsi="宋体" w:eastAsia="宋体" w:cs="宋体"/>
                <w:i w:val="0"/>
                <w:caps w:val="0"/>
                <w:color w:val="333333"/>
                <w:spacing w:val="0"/>
                <w:kern w:val="0"/>
                <w:sz w:val="21"/>
                <w:szCs w:val="21"/>
                <w:lang w:val="en-US" w:eastAsia="zh-CN" w:bidi="ar"/>
              </w:rPr>
              <w:t>。</w:t>
            </w:r>
          </w:p>
        </w:tc>
        <w:tc>
          <w:tcPr>
            <w:tcW w:w="66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公共法律服务管理股</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具体承办人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2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lang w:val="en-US" w:eastAsia="zh-CN" w:bidi="ar"/>
              </w:rPr>
              <w:t>7</w:t>
            </w:r>
          </w:p>
        </w:tc>
        <w:tc>
          <w:tcPr>
            <w:tcW w:w="106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lang w:val="en-US" w:eastAsia="zh-CN" w:bidi="ar"/>
              </w:rPr>
              <w:t>公证员免职报审（初审）</w:t>
            </w:r>
          </w:p>
        </w:tc>
        <w:tc>
          <w:tcPr>
            <w:tcW w:w="33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lang w:val="en-US" w:eastAsia="zh-CN"/>
              </w:rPr>
            </w:pPr>
            <w:r>
              <w:rPr>
                <w:rFonts w:hint="eastAsia" w:ascii="宋体" w:hAnsi="宋体" w:eastAsia="宋体" w:cs="宋体"/>
                <w:i w:val="0"/>
                <w:caps w:val="0"/>
                <w:color w:val="333333"/>
                <w:spacing w:val="0"/>
                <w:sz w:val="21"/>
                <w:szCs w:val="21"/>
                <w:lang w:val="en-US" w:eastAsia="zh-CN"/>
              </w:rPr>
              <w:t>3</w:t>
            </w:r>
          </w:p>
        </w:tc>
        <w:tc>
          <w:tcPr>
            <w:tcW w:w="22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1.</w:t>
            </w:r>
            <w:r>
              <w:rPr>
                <w:rFonts w:hint="eastAsia" w:ascii="宋体" w:hAnsi="宋体" w:eastAsia="宋体" w:cs="宋体"/>
                <w:i w:val="0"/>
                <w:caps w:val="0"/>
                <w:color w:val="333333"/>
                <w:spacing w:val="0"/>
                <w:sz w:val="21"/>
                <w:szCs w:val="21"/>
                <w:shd w:val="clear" w:fill="FFFFFF"/>
              </w:rPr>
              <w:t>对</w:t>
            </w:r>
            <w:r>
              <w:rPr>
                <w:rFonts w:hint="eastAsia" w:ascii="宋体" w:hAnsi="宋体" w:eastAsia="宋体" w:cs="宋体"/>
                <w:i w:val="0"/>
                <w:caps w:val="0"/>
                <w:color w:val="333333"/>
                <w:spacing w:val="0"/>
                <w:sz w:val="21"/>
                <w:szCs w:val="21"/>
                <w:shd w:val="clear" w:fill="FFFFFF"/>
                <w:lang w:eastAsia="zh-CN"/>
              </w:rPr>
              <w:t>符合法定条件的免职不及时申报的</w:t>
            </w:r>
            <w:r>
              <w:rPr>
                <w:rFonts w:hint="eastAsia" w:ascii="宋体" w:hAnsi="宋体" w:eastAsia="宋体" w:cs="宋体"/>
                <w:i w:val="0"/>
                <w:caps w:val="0"/>
                <w:color w:val="333333"/>
                <w:spacing w:val="0"/>
                <w:kern w:val="0"/>
                <w:sz w:val="21"/>
                <w:szCs w:val="21"/>
                <w:lang w:val="en-US" w:eastAsia="zh-CN" w:bidi="ar"/>
              </w:rPr>
              <w:t>（低）；2.监管不力或怠于履行职责的（低）；</w:t>
            </w:r>
          </w:p>
          <w:p>
            <w:pPr>
              <w:keepNext w:val="0"/>
              <w:keepLines w:val="0"/>
              <w:widowControl/>
              <w:suppressLineNumbers w:val="0"/>
              <w:wordWrap w:val="0"/>
              <w:spacing w:before="0" w:beforeAutospacing="0" w:after="0" w:afterAutospacing="0"/>
              <w:ind w:left="0" w:right="0" w:firstLine="0"/>
              <w:jc w:val="both"/>
              <w:rPr>
                <w:rFonts w:hint="default" w:ascii="宋体" w:hAnsi="宋体" w:eastAsia="宋体" w:cs="宋体"/>
                <w:i w:val="0"/>
                <w:caps w:val="0"/>
                <w:color w:val="333333"/>
                <w:spacing w:val="0"/>
                <w:sz w:val="21"/>
                <w:szCs w:val="21"/>
                <w:lang w:val="en-US"/>
              </w:rPr>
            </w:pPr>
            <w:r>
              <w:rPr>
                <w:rFonts w:hint="eastAsia" w:ascii="宋体" w:hAnsi="宋体" w:eastAsia="宋体" w:cs="宋体"/>
                <w:i w:val="0"/>
                <w:caps w:val="0"/>
                <w:color w:val="333333"/>
                <w:spacing w:val="0"/>
                <w:kern w:val="0"/>
                <w:sz w:val="21"/>
                <w:szCs w:val="21"/>
                <w:lang w:val="en-US" w:eastAsia="zh-CN" w:bidi="ar"/>
              </w:rPr>
              <w:t>3、在实施过程中滥用职权、玩忽职守或者发生腐败行为的(中）。</w:t>
            </w:r>
          </w:p>
        </w:tc>
        <w:tc>
          <w:tcPr>
            <w:tcW w:w="29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lang w:val="en-US" w:eastAsia="zh-CN" w:bidi="ar"/>
              </w:rPr>
              <w:t>1中 2低</w:t>
            </w:r>
          </w:p>
        </w:tc>
        <w:tc>
          <w:tcPr>
            <w:tcW w:w="343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lang w:val="en-US" w:eastAsia="zh-CN" w:bidi="ar"/>
              </w:rPr>
              <w:t>1.定期对制度机制进行自查、评估，对出现制度缺失的情况及时加以完善； 2、加强党风廉政建设，积极接受反腐倡廉教育，坚定信念，避免受到外界的影响，认真履行职责； 3.加强工作公开力度，接受监督。</w:t>
            </w:r>
          </w:p>
        </w:tc>
        <w:tc>
          <w:tcPr>
            <w:tcW w:w="66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公共法律服务管理股</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具体承办人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2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lang w:val="en-US" w:eastAsia="zh-CN" w:bidi="ar"/>
              </w:rPr>
              <w:t>8</w:t>
            </w:r>
          </w:p>
        </w:tc>
        <w:tc>
          <w:tcPr>
            <w:tcW w:w="106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lang w:val="en-US" w:eastAsia="zh-CN" w:bidi="ar"/>
              </w:rPr>
              <w:t>公证员执业审批（初审）</w:t>
            </w:r>
          </w:p>
        </w:tc>
        <w:tc>
          <w:tcPr>
            <w:tcW w:w="33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lang w:val="en-US" w:eastAsia="zh-CN" w:bidi="ar"/>
              </w:rPr>
              <w:t>3</w:t>
            </w:r>
          </w:p>
        </w:tc>
        <w:tc>
          <w:tcPr>
            <w:tcW w:w="22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lang w:val="en-US" w:eastAsia="zh-CN" w:bidi="ar"/>
              </w:rPr>
              <w:t>1.对符合法定条件的申请不予受理或超过法定期限作出报审决定的（低）； 2.对不符合法定条件的申请作出准予报审决定的（低）； 3.未严格审查申报材料，造成纠纷的（中）；</w:t>
            </w:r>
          </w:p>
        </w:tc>
        <w:tc>
          <w:tcPr>
            <w:tcW w:w="29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lang w:val="en-US" w:eastAsia="zh-CN" w:bidi="ar"/>
              </w:rPr>
              <w:t>1中 2低</w:t>
            </w:r>
          </w:p>
        </w:tc>
        <w:tc>
          <w:tcPr>
            <w:tcW w:w="343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lang w:val="en-US" w:eastAsia="zh-CN" w:bidi="ar"/>
              </w:rPr>
              <w:t>1.对报审业务流程进行自查、规范，努力发现问题并及时改正，建立权力运行流程图，明确办理时限、程序等； 2.强化处室负责人复核制，通过查看原始申报材料等方式，复查审核情况，发现问题及时纠正。 3.严格问责，做到“谁审核、谁负责”，一旦出了问题，追究责任人的责任。 4.加强工作公开力度，接受监督。</w:t>
            </w:r>
          </w:p>
        </w:tc>
        <w:tc>
          <w:tcPr>
            <w:tcW w:w="66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公共法律服务管理股</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具体承办人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057" w:hRule="atLeast"/>
        </w:trPr>
        <w:tc>
          <w:tcPr>
            <w:tcW w:w="2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9</w:t>
            </w:r>
          </w:p>
        </w:tc>
        <w:tc>
          <w:tcPr>
            <w:tcW w:w="106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对申请人不服法律援助机构作出的不符合法律援助条件的通知的异议审查</w:t>
            </w:r>
          </w:p>
        </w:tc>
        <w:tc>
          <w:tcPr>
            <w:tcW w:w="33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kern w:val="0"/>
                <w:sz w:val="21"/>
                <w:szCs w:val="21"/>
                <w:lang w:val="en-US" w:eastAsia="zh-CN" w:bidi="ar"/>
              </w:rPr>
            </w:pPr>
          </w:p>
        </w:tc>
        <w:tc>
          <w:tcPr>
            <w:tcW w:w="22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1.未在法定期限内进行审查（低）； 2.监管不力或怠于履行职责的（低）；</w:t>
            </w:r>
          </w:p>
        </w:tc>
        <w:tc>
          <w:tcPr>
            <w:tcW w:w="29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default"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2低</w:t>
            </w:r>
          </w:p>
        </w:tc>
        <w:tc>
          <w:tcPr>
            <w:tcW w:w="343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1.加强工作公开力度，接受监督；2.加强制度学习，强化制度执行力。</w:t>
            </w:r>
          </w:p>
        </w:tc>
        <w:tc>
          <w:tcPr>
            <w:tcW w:w="66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i w:val="0"/>
                <w:caps w:val="0"/>
                <w:color w:val="333333"/>
                <w:spacing w:val="0"/>
                <w:sz w:val="21"/>
                <w:szCs w:val="21"/>
                <w:shd w:val="clear" w:fill="FFFFFF"/>
                <w:lang w:eastAsia="zh-CN"/>
              </w:rPr>
            </w:pPr>
            <w:r>
              <w:rPr>
                <w:rFonts w:hint="eastAsia" w:ascii="宋体" w:hAnsi="宋体" w:eastAsia="宋体" w:cs="宋体"/>
                <w:i w:val="0"/>
                <w:caps w:val="0"/>
                <w:color w:val="333333"/>
                <w:spacing w:val="0"/>
                <w:sz w:val="21"/>
                <w:szCs w:val="21"/>
                <w:shd w:val="clear" w:fill="FFFFFF"/>
              </w:rPr>
              <w:t>法律援助中心主任</w:t>
            </w:r>
            <w:bookmarkStart w:id="0" w:name="_GoBack"/>
            <w:bookmarkEnd w:id="0"/>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9B6273"/>
    <w:rsid w:val="005A625B"/>
    <w:rsid w:val="039B6273"/>
    <w:rsid w:val="113947AA"/>
    <w:rsid w:val="33F8444F"/>
    <w:rsid w:val="36F2614B"/>
    <w:rsid w:val="49F35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2021-06-08T02:38:00Z</dcterms:created>
  <dc:creator>Administrator</dc:creator>
  <cp:lastModifiedBy>Administrator</cp:lastModifiedBy>
  <dcterms:modified xsi:type="dcterms:W3CDTF">2021-06-08T07:11:57Z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D87C0D08B00B4FD89498E48BB5221049</vt:lpwstr>
  </property>
</Properties>
</file>