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</w:rPr>
        <w:t>明光市审计局202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根据《中华人民共和国政府信息公开条例》要求。本报告中所列数据的统计期限自20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年度报告电子版通过明光市人民政府网站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（https://www.mingguang.gov.cn/）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公开。如对本年度报告有任何疑问，请与明光市审计局办公室联系（地址：安徽省明光市政务中心大楼132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室，联系电话0550-22726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年，明光市审计局在市委、市政府的正确领导下，在上级审计机关的大力支持下，紧紧围绕明光市委、市政府中心工作，切实履行审计监督职责，积极发挥审计职能作用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>现将明光市审计局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年度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政府信息公开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情况报告如下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严格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按照《中华人民共和国政府信息公开条例》及有关文件要求，紧密结合审计工作实际，规范政府信息发布工作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围绕推进重点领域审计信息公开、审计发现问题及整改情况公开、重大政策措施落实情况公开等任务，及时回应社会关切。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年度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  <w:lang w:val="en-US" w:eastAsia="zh-CN"/>
        </w:rPr>
        <w:t>我局在重点领域审计板块公布信息101条</w:t>
      </w:r>
      <w:r>
        <w:rPr>
          <w:rFonts w:hint="eastAsia" w:ascii="仿宋_GB2312" w:eastAsia="仿宋_GB2312" w:cs="Times New Roman"/>
          <w:kern w:val="2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今年我局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收到政府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依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申请公开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内容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未发生政府信息公开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有关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行政复议、行政诉讼情况。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（三）政府信息管理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加强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信息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日常管理，建立健全严格的网站内容发布制度，严格执行“分级审核、先审后发”程序，严格落实“三审”制。积极与相关科室沟通协商，按规定时间要求编报、发布信息公开年度报告，让民众更了解、关注和支持审计事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  <w:t>政府信息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平台建设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按照明光市政府及有关文件要求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，及时公开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信息，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定期维护网站，加强信息公开力度，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加强门户网站平台的运用。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是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高度重视，强化责任，对拟公开的信息严格按照有关规定做好政务公开审查工作；二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是加强工作考核力度，确保责任落实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强化责任追究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做好政府信息公开社会评议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</w:rPr>
        <w:t>对政务公开工作进行监督评议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/>
        </w:rPr>
        <w:t>保障政务公开的有序推进。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</w:rPr>
        <w:t xml:space="preserve"> 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 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caps w:val="0"/>
          <w:color w:val="333333"/>
          <w:spacing w:val="0"/>
          <w:kern w:val="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我局的政府信息公开工作目前主要存在的问题是：政府信息公开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不够及时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。下一步，我们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将聚焦重大决策部署落实、重大政府投资项目、教育医疗等政府关心、群众关切的热点问题，进一步加大对上述重点领域审计信息公开力度，同时继续做好信息发布，确定责任人，保证信息发布的及时性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kern w:val="2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按照国务院办公厅关于印发&lt;政府信息公开信息处理费管理办法&gt;的通知》（国办〔2020〕109号）规定的按件、按量收费标准，本年度没有产生信息公开处理费。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17CF4D89"/>
    <w:rsid w:val="1C950DE1"/>
    <w:rsid w:val="27502602"/>
    <w:rsid w:val="305F2BE6"/>
    <w:rsid w:val="37D2658D"/>
    <w:rsid w:val="3D9D0137"/>
    <w:rsid w:val="3EE80F92"/>
    <w:rsid w:val="53121386"/>
    <w:rsid w:val="55E459C3"/>
    <w:rsid w:val="70352DB4"/>
    <w:rsid w:val="724D3886"/>
    <w:rsid w:val="777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1675</Words>
  <Characters>1764</Characters>
  <Lines>0</Lines>
  <Paragraphs>0</Paragraphs>
  <TotalTime>21</TotalTime>
  <ScaleCrop>false</ScaleCrop>
  <LinksUpToDate>false</LinksUpToDate>
  <CharactersWithSpaces>2084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2022-03-07T02:02:00Z</dcterms:created>
  <dc:creator>Administrator</dc:creator>
  <cp:lastModifiedBy>陈晓婷</cp:lastModifiedBy>
  <dcterms:modified xsi:type="dcterms:W3CDTF">2024-01-29T09:34:27Z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29291AF1A7DE4DC38F1E46BFB55C687C</vt:lpwstr>
  </property>
</Properties>
</file>