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rPr>
          <w:rFonts w:ascii="Times New Roman" w:hAnsi="Times New Roman" w:eastAsia="仿宋_GB2312" w:cs="Times New Roman"/>
          <w:sz w:val="32"/>
          <w:szCs w:val="32"/>
        </w:rPr>
      </w:pPr>
      <w:r>
        <w:rPr>
          <w:rFonts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rPr>
        <w:t>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val="en-US" w:eastAsia="zh-CN"/>
        </w:rPr>
        <w:t>12</w:t>
      </w:r>
      <w:r>
        <w:rPr>
          <w:rFonts w:ascii="Times New Roman" w:hAnsi="Times New Roman" w:eastAsia="方正小标宋简体" w:cs="Times New Roman"/>
          <w:sz w:val="44"/>
          <w:szCs w:val="44"/>
        </w:rPr>
        <w:t>月份工作计划安排</w:t>
      </w:r>
    </w:p>
    <w:p>
      <w:pPr>
        <w:keepNext w:val="0"/>
        <w:keepLines w:val="0"/>
        <w:pageBreakBefore w:val="0"/>
        <w:widowControl w:val="0"/>
        <w:kinsoku/>
        <w:wordWrap/>
        <w:overflowPunct/>
        <w:topLinePunct w:val="0"/>
        <w:autoSpaceDE/>
        <w:autoSpaceDN/>
        <w:bidi w:val="0"/>
        <w:adjustRightInd/>
        <w:snapToGrid/>
        <w:spacing w:line="500" w:lineRule="exact"/>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分管市领导：</w:t>
      </w:r>
      <w:r>
        <w:rPr>
          <w:rFonts w:hint="eastAsia" w:ascii="Times New Roman" w:hAnsi="Times New Roman" w:eastAsia="仿宋_GB2312" w:cs="Times New Roman"/>
          <w:sz w:val="32"/>
          <w:szCs w:val="32"/>
        </w:rPr>
        <w:t>（签字）</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日</w:t>
      </w:r>
    </w:p>
    <w:tbl>
      <w:tblPr>
        <w:tblStyle w:val="9"/>
        <w:tblW w:w="10005" w:type="dxa"/>
        <w:tblInd w:w="-4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6373"/>
        <w:gridCol w:w="1813"/>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90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序号</w:t>
            </w:r>
          </w:p>
        </w:tc>
        <w:tc>
          <w:tcPr>
            <w:tcW w:w="637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当月须完成的目标任务</w:t>
            </w:r>
          </w:p>
        </w:tc>
        <w:tc>
          <w:tcPr>
            <w:tcW w:w="18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责任单位</w:t>
            </w: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trPr>
        <w:tc>
          <w:tcPr>
            <w:tcW w:w="90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w:t>
            </w:r>
          </w:p>
        </w:tc>
        <w:tc>
          <w:tcPr>
            <w:tcW w:w="6373"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持续提升整改政务服务和营商环境考核指标，根据滁州市局每周下发的质检清单，督促相关部门完成办事指南精准度存在</w:t>
            </w:r>
            <w:r>
              <w:rPr>
                <w:rFonts w:hint="eastAsia" w:ascii="Times New Roman" w:hAnsi="Times New Roman" w:eastAsia="仿宋_GB2312" w:cs="Times New Roman"/>
                <w:sz w:val="28"/>
                <w:szCs w:val="28"/>
                <w:lang w:eastAsia="zh-CN"/>
              </w:rPr>
              <w:t>的</w:t>
            </w:r>
            <w:r>
              <w:rPr>
                <w:rFonts w:hint="eastAsia" w:ascii="Times New Roman" w:hAnsi="Times New Roman" w:eastAsia="仿宋_GB2312" w:cs="Times New Roman"/>
                <w:sz w:val="28"/>
                <w:szCs w:val="28"/>
              </w:rPr>
              <w:t>问题整改</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督促民政、交通、司法等部门核查标准化清单，督促相关部门及乡镇街对申请材料配置进行排查整改。</w:t>
            </w:r>
          </w:p>
        </w:tc>
        <w:tc>
          <w:tcPr>
            <w:tcW w:w="18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市数据资源管理局</w:t>
            </w: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trPr>
        <w:tc>
          <w:tcPr>
            <w:tcW w:w="900" w:type="dxa"/>
            <w:vAlign w:val="center"/>
          </w:tcPr>
          <w:p>
            <w:pPr>
              <w:keepNext w:val="0"/>
              <w:keepLines w:val="0"/>
              <w:pageBreakBefore w:val="0"/>
              <w:widowControl w:val="0"/>
              <w:tabs>
                <w:tab w:val="left" w:pos="265"/>
              </w:tabs>
              <w:kinsoku/>
              <w:wordWrap/>
              <w:overflowPunct/>
              <w:topLinePunct w:val="0"/>
              <w:autoSpaceDE/>
              <w:autoSpaceDN/>
              <w:bidi w:val="0"/>
              <w:adjustRightInd/>
              <w:snapToGrid/>
              <w:spacing w:line="500" w:lineRule="exact"/>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ab/>
            </w:r>
            <w:r>
              <w:rPr>
                <w:rFonts w:hint="eastAsia" w:ascii="Times New Roman" w:hAnsi="Times New Roman" w:eastAsia="仿宋_GB2312" w:cs="Times New Roman"/>
                <w:sz w:val="28"/>
                <w:szCs w:val="28"/>
              </w:rPr>
              <w:t>2</w:t>
            </w:r>
          </w:p>
        </w:tc>
        <w:tc>
          <w:tcPr>
            <w:tcW w:w="6373" w:type="dxa"/>
            <w:vAlign w:val="center"/>
          </w:tcPr>
          <w:p>
            <w:pPr>
              <w:keepNext w:val="0"/>
              <w:keepLines w:val="0"/>
              <w:pageBreakBefore w:val="0"/>
              <w:widowControl w:val="0"/>
              <w:kinsoku/>
              <w:wordWrap/>
              <w:overflowPunct/>
              <w:topLinePunct w:val="0"/>
              <w:autoSpaceDE/>
              <w:autoSpaceDN/>
              <w:bidi w:val="0"/>
              <w:adjustRightInd/>
              <w:snapToGrid/>
              <w:spacing w:line="500" w:lineRule="exact"/>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根据明光市“为企优环境”指标隐患整改问题表，完成存在问题进行排查整改。</w:t>
            </w:r>
          </w:p>
        </w:tc>
        <w:tc>
          <w:tcPr>
            <w:tcW w:w="18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市数据资源管理局</w:t>
            </w: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trPr>
        <w:tc>
          <w:tcPr>
            <w:tcW w:w="90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3</w:t>
            </w:r>
          </w:p>
        </w:tc>
        <w:tc>
          <w:tcPr>
            <w:tcW w:w="6373" w:type="dxa"/>
            <w:vAlign w:val="center"/>
          </w:tcPr>
          <w:p>
            <w:pPr>
              <w:keepNext w:val="0"/>
              <w:keepLines w:val="0"/>
              <w:pageBreakBefore w:val="0"/>
              <w:widowControl w:val="0"/>
              <w:kinsoku/>
              <w:wordWrap/>
              <w:overflowPunct/>
              <w:topLinePunct w:val="0"/>
              <w:autoSpaceDE/>
              <w:autoSpaceDN/>
              <w:bidi w:val="0"/>
              <w:adjustRightInd/>
              <w:snapToGrid/>
              <w:spacing w:line="500" w:lineRule="exact"/>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跟踪文旅、科技、住建3家部门涉企奖补资金兑现情况：整改“皖企通”滁州分厅因系统同步产生政策服务重复问题</w:t>
            </w:r>
            <w:r>
              <w:rPr>
                <w:rFonts w:hint="eastAsia" w:ascii="Times New Roman" w:hAnsi="Times New Roman" w:eastAsia="仿宋_GB2312" w:cs="Times New Roman"/>
                <w:sz w:val="28"/>
                <w:szCs w:val="28"/>
                <w:lang w:eastAsia="zh-CN"/>
              </w:rPr>
              <w:t>。</w:t>
            </w:r>
          </w:p>
        </w:tc>
        <w:tc>
          <w:tcPr>
            <w:tcW w:w="18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市数据资源管理局</w:t>
            </w: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2" w:hRule="atLeast"/>
        </w:trPr>
        <w:tc>
          <w:tcPr>
            <w:tcW w:w="90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4</w:t>
            </w:r>
          </w:p>
        </w:tc>
        <w:tc>
          <w:tcPr>
            <w:tcW w:w="6373" w:type="dxa"/>
            <w:vAlign w:val="center"/>
          </w:tcPr>
          <w:p>
            <w:pPr>
              <w:keepNext w:val="0"/>
              <w:keepLines w:val="0"/>
              <w:pageBreakBefore w:val="0"/>
              <w:widowControl w:val="0"/>
              <w:kinsoku/>
              <w:wordWrap/>
              <w:overflowPunct/>
              <w:topLinePunct w:val="0"/>
              <w:autoSpaceDE/>
              <w:autoSpaceDN/>
              <w:bidi w:val="0"/>
              <w:adjustRightInd/>
              <w:snapToGrid/>
              <w:spacing w:line="500" w:lineRule="exact"/>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b w:val="0"/>
                <w:bCs/>
                <w:sz w:val="28"/>
                <w:szCs w:val="28"/>
              </w:rPr>
              <w:t>指导申报</w:t>
            </w:r>
            <w:r>
              <w:rPr>
                <w:rFonts w:hint="eastAsia" w:ascii="Times New Roman" w:hAnsi="Times New Roman" w:eastAsia="仿宋_GB2312" w:cs="Times New Roman"/>
                <w:b w:val="0"/>
                <w:bCs/>
                <w:sz w:val="28"/>
                <w:szCs w:val="28"/>
                <w:lang w:val="en-US" w:eastAsia="zh-CN"/>
              </w:rPr>
              <w:t>20</w:t>
            </w:r>
            <w:bookmarkStart w:id="0" w:name="_GoBack"/>
            <w:bookmarkEnd w:id="0"/>
            <w:r>
              <w:rPr>
                <w:rFonts w:hint="default" w:ascii="Times New Roman" w:hAnsi="Times New Roman" w:eastAsia="仿宋_GB2312" w:cs="Times New Roman"/>
                <w:b w:val="0"/>
                <w:bCs/>
                <w:sz w:val="28"/>
                <w:szCs w:val="28"/>
              </w:rPr>
              <w:t>24年信息化项目的三家单位在线填报一体化数据平台的场景和信息化系统</w:t>
            </w:r>
            <w:r>
              <w:rPr>
                <w:rFonts w:hint="eastAsia" w:ascii="Times New Roman" w:hAnsi="Times New Roman" w:eastAsia="仿宋_GB2312" w:cs="Times New Roman"/>
                <w:b w:val="0"/>
                <w:bCs/>
                <w:sz w:val="28"/>
                <w:szCs w:val="28"/>
                <w:lang w:eastAsia="zh-CN"/>
              </w:rPr>
              <w:t>。</w:t>
            </w:r>
          </w:p>
        </w:tc>
        <w:tc>
          <w:tcPr>
            <w:tcW w:w="18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市数据资源管理局</w:t>
            </w: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2" w:hRule="atLeast"/>
        </w:trPr>
        <w:tc>
          <w:tcPr>
            <w:tcW w:w="90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5</w:t>
            </w:r>
          </w:p>
        </w:tc>
        <w:tc>
          <w:tcPr>
            <w:tcW w:w="6373" w:type="dxa"/>
            <w:vAlign w:val="center"/>
          </w:tcPr>
          <w:p>
            <w:pPr>
              <w:keepNext w:val="0"/>
              <w:keepLines w:val="0"/>
              <w:pageBreakBefore w:val="0"/>
              <w:widowControl w:val="0"/>
              <w:kinsoku/>
              <w:wordWrap/>
              <w:overflowPunct/>
              <w:topLinePunct w:val="0"/>
              <w:autoSpaceDE/>
              <w:autoSpaceDN/>
              <w:bidi w:val="0"/>
              <w:adjustRightInd/>
              <w:snapToGrid/>
              <w:spacing w:line="500" w:lineRule="exact"/>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根据滁州市统一部署，选定市数据资源局、市财政局等8个单位开展数据工程</w:t>
            </w:r>
            <w:r>
              <w:rPr>
                <w:rFonts w:hint="eastAsia" w:ascii="Times New Roman" w:hAnsi="Times New Roman" w:eastAsia="仿宋_GB2312" w:cs="Times New Roman"/>
                <w:b w:val="0"/>
                <w:bCs/>
                <w:sz w:val="28"/>
                <w:szCs w:val="28"/>
                <w:lang w:eastAsia="zh-CN"/>
              </w:rPr>
              <w:t>工作</w:t>
            </w:r>
            <w:r>
              <w:rPr>
                <w:rFonts w:hint="default" w:ascii="Times New Roman" w:hAnsi="Times New Roman" w:eastAsia="仿宋_GB2312" w:cs="Times New Roman"/>
                <w:b w:val="0"/>
                <w:bCs/>
                <w:sz w:val="28"/>
                <w:szCs w:val="28"/>
              </w:rPr>
              <w:t>。</w:t>
            </w:r>
          </w:p>
        </w:tc>
        <w:tc>
          <w:tcPr>
            <w:tcW w:w="18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市数据资源管理局</w:t>
            </w: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trPr>
        <w:tc>
          <w:tcPr>
            <w:tcW w:w="90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6</w:t>
            </w:r>
          </w:p>
        </w:tc>
        <w:tc>
          <w:tcPr>
            <w:tcW w:w="6373" w:type="dxa"/>
            <w:vAlign w:val="center"/>
          </w:tcPr>
          <w:p>
            <w:pPr>
              <w:keepNext w:val="0"/>
              <w:keepLines w:val="0"/>
              <w:pageBreakBefore w:val="0"/>
              <w:widowControl w:val="0"/>
              <w:kinsoku/>
              <w:wordWrap/>
              <w:overflowPunct/>
              <w:topLinePunct w:val="0"/>
              <w:autoSpaceDE/>
              <w:autoSpaceDN/>
              <w:bidi w:val="0"/>
              <w:adjustRightInd/>
              <w:snapToGrid/>
              <w:spacing w:line="500" w:lineRule="exact"/>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b w:val="0"/>
                <w:bCs/>
                <w:sz w:val="28"/>
                <w:szCs w:val="28"/>
              </w:rPr>
              <w:t>完成数字乡村二期项目的验收。</w:t>
            </w:r>
          </w:p>
        </w:tc>
        <w:tc>
          <w:tcPr>
            <w:tcW w:w="18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市数据资源管理局</w:t>
            </w: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trPr>
        <w:tc>
          <w:tcPr>
            <w:tcW w:w="90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7</w:t>
            </w:r>
          </w:p>
        </w:tc>
        <w:tc>
          <w:tcPr>
            <w:tcW w:w="6373" w:type="dxa"/>
            <w:vAlign w:val="center"/>
          </w:tcPr>
          <w:p>
            <w:pPr>
              <w:keepNext w:val="0"/>
              <w:keepLines w:val="0"/>
              <w:pageBreakBefore w:val="0"/>
              <w:widowControl w:val="0"/>
              <w:kinsoku/>
              <w:wordWrap/>
              <w:overflowPunct/>
              <w:topLinePunct w:val="0"/>
              <w:autoSpaceDE/>
              <w:autoSpaceDN/>
              <w:bidi w:val="0"/>
              <w:adjustRightInd/>
              <w:snapToGrid/>
              <w:spacing w:line="500" w:lineRule="exac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完成</w:t>
            </w:r>
            <w:r>
              <w:rPr>
                <w:rFonts w:hint="eastAsia" w:ascii="Times New Roman" w:hAnsi="Times New Roman" w:eastAsia="仿宋_GB2312" w:cs="Times New Roman"/>
                <w:sz w:val="28"/>
                <w:szCs w:val="28"/>
              </w:rPr>
              <w:t>明光市数字产业孵化园建设项目（一期）勘探</w:t>
            </w:r>
            <w:r>
              <w:rPr>
                <w:rFonts w:hint="eastAsia" w:ascii="Times New Roman" w:hAnsi="Times New Roman" w:eastAsia="仿宋_GB2312" w:cs="Times New Roman"/>
                <w:sz w:val="28"/>
                <w:szCs w:val="28"/>
                <w:lang w:eastAsia="zh-CN"/>
              </w:rPr>
              <w:t>项目</w:t>
            </w:r>
            <w:r>
              <w:rPr>
                <w:rFonts w:hint="eastAsia" w:ascii="Times New Roman" w:hAnsi="Times New Roman" w:eastAsia="仿宋_GB2312" w:cs="Times New Roman"/>
                <w:sz w:val="28"/>
                <w:szCs w:val="28"/>
              </w:rPr>
              <w:t>设计</w:t>
            </w:r>
            <w:r>
              <w:rPr>
                <w:rFonts w:hint="eastAsia" w:ascii="Times New Roman" w:hAnsi="Times New Roman" w:eastAsia="仿宋_GB2312" w:cs="Times New Roman"/>
                <w:sz w:val="28"/>
                <w:szCs w:val="28"/>
                <w:lang w:eastAsia="zh-CN"/>
              </w:rPr>
              <w:t>初稿。</w:t>
            </w:r>
          </w:p>
        </w:tc>
        <w:tc>
          <w:tcPr>
            <w:tcW w:w="181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市数据资源管理局</w:t>
            </w: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rPr>
                <w:rFonts w:ascii="Times New Roman" w:hAnsi="Times New Roman" w:eastAsia="仿宋_GB2312" w:cs="Times New Roman"/>
                <w:sz w:val="24"/>
              </w:rPr>
            </w:pPr>
          </w:p>
        </w:tc>
      </w:tr>
    </w:tbl>
    <w:p>
      <w:pPr>
        <w:spacing w:line="20" w:lineRule="exact"/>
        <w:rPr>
          <w:rFonts w:ascii="Times New Roman" w:hAnsi="Times New Roman" w:eastAsia="仿宋_GB2312" w:cs="Times New Roman"/>
          <w:sz w:val="32"/>
          <w:szCs w:val="32"/>
        </w:rPr>
      </w:pPr>
    </w:p>
    <w:sectPr>
      <w:footerReference r:id="rId3" w:type="default"/>
      <w:pgSz w:w="11906" w:h="16838"/>
      <w:pgMar w:top="2098" w:right="1531" w:bottom="1984" w:left="1531" w:header="1134"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wNTY3MDY3Y2VlM2E4OTk3NzJlMTUyNWQxOGI1MmEifQ=="/>
  </w:docVars>
  <w:rsids>
    <w:rsidRoot w:val="00BA0271"/>
    <w:rsid w:val="003B76B1"/>
    <w:rsid w:val="00482666"/>
    <w:rsid w:val="0051446F"/>
    <w:rsid w:val="00AD09BA"/>
    <w:rsid w:val="00BA0271"/>
    <w:rsid w:val="00EB45F6"/>
    <w:rsid w:val="079D3163"/>
    <w:rsid w:val="0858227F"/>
    <w:rsid w:val="181E4D9C"/>
    <w:rsid w:val="22211925"/>
    <w:rsid w:val="22DD71AC"/>
    <w:rsid w:val="24AF5800"/>
    <w:rsid w:val="425E6C19"/>
    <w:rsid w:val="444308DB"/>
    <w:rsid w:val="4B5D2771"/>
    <w:rsid w:val="648F63F6"/>
    <w:rsid w:val="6BB079E9"/>
    <w:rsid w:val="713947E8"/>
    <w:rsid w:val="745B2796"/>
    <w:rsid w:val="7F480FCB"/>
    <w:rsid w:val="7F510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Body Text Indent 2"/>
    <w:basedOn w:val="1"/>
    <w:next w:val="1"/>
    <w:qFormat/>
    <w:uiPriority w:val="0"/>
    <w:pPr>
      <w:spacing w:after="120" w:line="480" w:lineRule="auto"/>
      <w:ind w:left="420" w:leftChars="200"/>
    </w:pPr>
    <w:rPr>
      <w:rFonts w:ascii="Times New Roman" w:hAnsi="Times New Roma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Body Text First Indent 2"/>
    <w:basedOn w:val="2"/>
    <w:unhideWhenUsed/>
    <w:qFormat/>
    <w:uiPriority w:val="99"/>
    <w:pPr>
      <w:ind w:firstLine="420" w:firstLine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page number"/>
    <w:basedOn w:val="10"/>
    <w:qFormat/>
    <w:uiPriority w:val="0"/>
  </w:style>
  <w:style w:type="character" w:styleId="12">
    <w:name w:val="Emphasis"/>
    <w:basedOn w:val="10"/>
    <w:qFormat/>
    <w:uiPriority w:val="0"/>
    <w:rPr>
      <w:i/>
    </w:rPr>
  </w:style>
  <w:style w:type="paragraph" w:customStyle="1" w:styleId="1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311</Words>
  <Characters>325</Characters>
  <Lines>3</Lines>
  <Paragraphs>1</Paragraphs>
  <TotalTime>4</TotalTime>
  <ScaleCrop>false</ScaleCrop>
  <LinksUpToDate>false</LinksUpToDate>
  <CharactersWithSpaces>346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2023-08-23T08:41:00Z</dcterms:created>
  <dc:creator>Administrator</dc:creator>
  <cp:lastModifiedBy>Administrator</cp:lastModifiedBy>
  <cp:lastPrinted>2023-08-25T00:17:00Z</cp:lastPrinted>
  <dcterms:modified xsi:type="dcterms:W3CDTF">2023-11-22T02:07:02Z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541E9740E5574E9194DDE8EA77541531_13</vt:lpwstr>
  </property>
</Properties>
</file>