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fill="FFFFFF"/>
        </w:rPr>
        <w:t>滁州市明光市生态环境分局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2023年度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color="auto" w:fill="FFFFFF"/>
        </w:rPr>
        <w:t>政府信息公开工作年度报告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ascii="黑体" w:hAnsi="宋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本报告依据《中华人民共和国政府信息公开条例》，结合安徽省、滁州市政府对政府信息公开工作要求，特向社会公布</w:t>
      </w:r>
      <w:r>
        <w:rPr>
          <w:rFonts w:hint="eastAsia" w:ascii="Times New Roman" w:hAnsi="Times New Roman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2023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年度明光市生态环境分局政府信息公开工作年度报告。报告包括总体情况、主动公开政府信息情况、收到和处理政府信息公开申请情况、政府信息公开行政复议和行政诉讼情况、存在主要问题及改进情况和其他需要报告事项。本报告使用数据的统计期限自</w:t>
      </w:r>
      <w:r>
        <w:rPr>
          <w:rFonts w:hint="eastAsia" w:ascii="Times New Roman" w:hAnsi="Times New Roman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2023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年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1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月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1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日起至</w:t>
      </w:r>
      <w:r>
        <w:rPr>
          <w:rFonts w:hint="eastAsia" w:ascii="Times New Roman" w:hAnsi="Times New Roman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2023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年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12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月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31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日止。年度报告电子版通过明光市人民政府网站公开。</w:t>
      </w:r>
      <w:r>
        <w:rPr>
          <w:rFonts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对本报告如有疑问，请与明光市生态环境分局办公室联系，电话：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0550-8133995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ascii="Calibri" w:hAnsi="Calibri" w:cs="Calibri"/>
          <w:i w:val="0"/>
          <w:caps w:val="0"/>
          <w:color w:val="333333"/>
          <w:spacing w:val="0"/>
          <w:sz w:val="24"/>
          <w:szCs w:val="24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</w:rPr>
        <w:t>一、</w:t>
      </w: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</w:rPr>
        <w:t>总体情况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/>
        <w:jc w:val="both"/>
        <w:textAlignment w:val="auto"/>
        <w:rPr>
          <w:rFonts w:hint="default" w:ascii="Calibri" w:hAnsi="Calibri" w:cs="Calibri"/>
          <w:i w:val="0"/>
          <w:caps w:val="0"/>
          <w:color w:val="333333"/>
          <w:spacing w:val="0"/>
          <w:sz w:val="24"/>
          <w:szCs w:val="24"/>
        </w:rPr>
      </w:pPr>
      <w:r>
        <w:rPr>
          <w:rFonts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shd w:val="clear" w:fill="FFFFFF"/>
        </w:rPr>
        <w:t> 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2023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年，我局按照《中华人民共和国政府信息公开条例》规定要求，切实做好信息公开工作。围绕蓝天保卫战等污染防治攻坚战，聚焦工业园区废气整治、挥发性有机物整治项目等方面，公开污染防治工作进展、环境质量等生态环境信息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,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严格按照要求完成人大代表建议和政协提案办理结果公开工作。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default" w:ascii="Calibri" w:hAnsi="Calibri" w:cs="Calibri"/>
          <w:i w:val="0"/>
          <w:caps w:val="0"/>
          <w:color w:val="333333"/>
          <w:spacing w:val="0"/>
          <w:sz w:val="24"/>
          <w:szCs w:val="24"/>
        </w:rPr>
      </w:pPr>
      <w:r>
        <w:rPr>
          <w:rFonts w:ascii="楷体" w:hAnsi="楷体" w:eastAsia="楷体" w:cs="楷体"/>
          <w:b/>
          <w:i w:val="0"/>
          <w:caps w:val="0"/>
          <w:color w:val="333333"/>
          <w:spacing w:val="0"/>
          <w:sz w:val="32"/>
          <w:szCs w:val="32"/>
          <w:shd w:val="clear" w:fill="FFFFFF"/>
        </w:rPr>
        <w:t>（一）</w:t>
      </w:r>
      <w:r>
        <w:rPr>
          <w:rFonts w:hint="eastAsia" w:ascii="楷体" w:hAnsi="楷体" w:eastAsia="楷体" w:cs="楷体"/>
          <w:b/>
          <w:i w:val="0"/>
          <w:caps w:val="0"/>
          <w:color w:val="333333"/>
          <w:spacing w:val="0"/>
          <w:sz w:val="32"/>
          <w:szCs w:val="32"/>
          <w:shd w:val="clear" w:fill="FFFFFF"/>
        </w:rPr>
        <w:t>主动公开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/>
        <w:jc w:val="both"/>
        <w:textAlignment w:val="auto"/>
        <w:rPr>
          <w:rFonts w:hint="default" w:ascii="Calibri" w:hAnsi="Calibri" w:cs="Calibri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做好重大政策解读、回应关切、重点改革任务落实、环保督查和问题整改等方面信息公开力度，及时向公众公开工作开展情况。一是政策解读信息公开，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2023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年我局发布政策解读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类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信息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条，做到了规范性文件解读的全覆盖。二是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回应关切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，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2023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年我局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主动、互动回应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信息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3条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。三是做好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监督保障，发布工作推进信息。四是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规划计划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、“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三大攻坚战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”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信息公开，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2023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年我局公开各项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污染防治、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工作总结、计划以及规划实施信息。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default" w:ascii="Calibri" w:hAnsi="Calibri" w:cs="Calibri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楷体" w:hAnsi="楷体" w:eastAsia="楷体" w:cs="楷体"/>
          <w:b/>
          <w:i w:val="0"/>
          <w:caps w:val="0"/>
          <w:color w:val="333333"/>
          <w:spacing w:val="0"/>
          <w:sz w:val="32"/>
          <w:szCs w:val="32"/>
          <w:shd w:val="clear" w:fill="FFFFFF"/>
        </w:rPr>
        <w:t>（二）依申请公开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严格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规范依申请公开办理流程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，2023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年我局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未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收到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政府信息依申请公开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eastAsia" w:ascii="Calibri" w:hAnsi="Calibri" w:eastAsia="楷体" w:cs="Calibri"/>
          <w:i w:val="0"/>
          <w:caps w:val="0"/>
          <w:color w:val="333333"/>
          <w:spacing w:val="0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/>
          <w:i w:val="0"/>
          <w:caps w:val="0"/>
          <w:color w:val="333333"/>
          <w:spacing w:val="0"/>
          <w:sz w:val="32"/>
          <w:szCs w:val="32"/>
          <w:shd w:val="clear" w:fill="FFFFFF"/>
        </w:rPr>
        <w:t>（三）政府信息管理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left"/>
        <w:textAlignment w:val="auto"/>
        <w:rPr>
          <w:rFonts w:hint="default" w:ascii="Calibri" w:hAnsi="Calibri" w:cs="Calibri"/>
          <w:i w:val="0"/>
          <w:caps w:val="0"/>
          <w:color w:val="333333"/>
          <w:spacing w:val="0"/>
          <w:sz w:val="24"/>
          <w:szCs w:val="24"/>
        </w:rPr>
      </w:pPr>
      <w:r>
        <w:rPr>
          <w:rFonts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管理和服务信息公开，一是继续推进行政执法类信息公开力度，及时公开行政处罚案件。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2023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年我局执法信息公开全覆盖。二是及时发布机构领导、人事招聘、人事任免等信息，主动公开年度预决算、重大项目资金分配招标采购等信息，接受社会监督。三是发布应急预警信息，及时提醒社会公众做好重污染天气的防护工作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left"/>
        <w:textAlignment w:val="auto"/>
        <w:rPr>
          <w:rFonts w:hint="default" w:ascii="Calibri" w:hAnsi="Calibri" w:eastAsia="楷体" w:cs="Calibri"/>
          <w:i w:val="0"/>
          <w:caps w:val="0"/>
          <w:color w:val="333333"/>
          <w:spacing w:val="0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/>
          <w:i w:val="0"/>
          <w:caps w:val="0"/>
          <w:color w:val="333333"/>
          <w:spacing w:val="0"/>
          <w:sz w:val="32"/>
          <w:szCs w:val="32"/>
          <w:shd w:val="clear" w:fill="FFFFFF"/>
        </w:rPr>
        <w:t>（四）</w:t>
      </w:r>
      <w:r>
        <w:rPr>
          <w:rFonts w:hint="eastAsia" w:ascii="楷体" w:hAnsi="楷体" w:eastAsia="楷体" w:cs="楷体"/>
          <w:b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政府</w:t>
      </w:r>
      <w:r>
        <w:rPr>
          <w:rFonts w:ascii="楷体" w:hAnsi="楷体" w:eastAsia="楷体" w:cs="楷体"/>
          <w:b/>
          <w:i w:val="0"/>
          <w:caps w:val="0"/>
          <w:color w:val="333333"/>
          <w:spacing w:val="0"/>
          <w:sz w:val="32"/>
          <w:szCs w:val="32"/>
          <w:shd w:val="clear" w:fill="FFFFFF"/>
        </w:rPr>
        <w:t>信息公开平台建设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我局积极主动公开公众关注的环境质量信息，对空气质量预警等重要信息实行信息共享、协同发布，提高信息传播效率。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一是常态化公开空气质量信息，在政务信息公开网定期发布各县（市）、区空气质量综合指数、PM2.5、PM10综合排名情况信息；二是全面公开污染源监测信息，按照《排污许可证管理办法》等有关文件要求，全面推进我市污染源监测信息公开工作；三是多渠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道公开生态环境应急信息，通过政务信息公开网及时发布重污染天气预警预报信息，及时提醒公众做好重污染天气的应对措施。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eastAsia" w:ascii="楷体" w:hAnsi="楷体" w:eastAsia="楷体" w:cs="楷体"/>
          <w:b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楷体" w:hAnsi="楷体" w:eastAsia="楷体" w:cs="楷体"/>
          <w:b/>
          <w:i w:val="0"/>
          <w:caps w:val="0"/>
          <w:color w:val="333333"/>
          <w:spacing w:val="0"/>
          <w:sz w:val="32"/>
          <w:szCs w:val="32"/>
          <w:shd w:val="clear" w:fill="FFFFFF"/>
        </w:rPr>
        <w:t>监督保障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宋体" w:hAnsi="宋体" w:eastAsia="仿宋" w:cs="宋体"/>
          <w:i w:val="0"/>
          <w:caps w:val="0"/>
          <w:color w:val="333333"/>
          <w:spacing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一是</w:t>
      </w:r>
      <w:r>
        <w:rPr>
          <w:rFonts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回应关切信息公开，积极主动回应公众关切的生态环境问题，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2023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年牵头举办大型环保主题宣传4场，主办、参加各类普法宣传活动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40余场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，为营造全民参与生态环境保护的良好氛围，奠定了基础。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二是将政务公开纳入年度考核，2023年我局未发生因政府信息公开工作而受到责任追究的案件。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2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二、主动公开政府信息情况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tbl>
      <w:tblPr>
        <w:tblStyle w:val="4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1"/>
                <w:szCs w:val="21"/>
                <w:lang w:val="en-US" w:eastAsia="zh-CN" w:bidi="ar"/>
              </w:rPr>
              <w:t>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jc w:val="left"/>
        <w:textAlignment w:val="auto"/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2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三、收到和处理政府信息公开申请情况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tbl>
      <w:tblPr>
        <w:tblStyle w:val="4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left"/>
              <w:textAlignment w:val="auto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default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center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2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四、政府信息公开行政复议、行政诉讼情况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center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tbl>
      <w:tblPr>
        <w:tblStyle w:val="4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center"/>
              <w:textAlignment w:val="auto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center"/>
              <w:textAlignment w:val="auto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center"/>
              <w:textAlignment w:val="auto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  <w:bookmarkStart w:id="0" w:name="_GoBack"/>
            <w:bookmarkEnd w:id="0"/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center"/>
              <w:textAlignment w:val="auto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center"/>
              <w:textAlignment w:val="auto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center"/>
              <w:textAlignment w:val="auto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center"/>
              <w:textAlignment w:val="auto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center"/>
              <w:textAlignment w:val="auto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jc w:val="left"/>
        <w:textAlignment w:val="auto"/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left="0" w:right="0" w:firstLine="640"/>
        <w:jc w:val="both"/>
        <w:textAlignment w:val="auto"/>
        <w:rPr>
          <w:rFonts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</w:rPr>
        <w:t>五、存在问题及改进情况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left="0" w:right="0" w:firstLine="643"/>
        <w:jc w:val="both"/>
        <w:textAlignment w:val="auto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Fonts w:ascii="楷体" w:hAnsi="楷体" w:eastAsia="楷体" w:cs="楷体"/>
          <w:b/>
          <w:i w:val="0"/>
          <w:caps w:val="0"/>
          <w:color w:val="333333"/>
          <w:spacing w:val="0"/>
          <w:sz w:val="32"/>
          <w:szCs w:val="32"/>
          <w:shd w:val="clear" w:fill="FFFFFF"/>
        </w:rPr>
        <w:t>（一）存在的主要问题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left="0" w:right="0" w:firstLine="643"/>
        <w:jc w:val="both"/>
        <w:textAlignment w:val="auto"/>
        <w:rPr>
          <w:rFonts w:hint="eastAsia" w:ascii="仿宋" w:hAnsi="仿宋" w:eastAsia="仿宋" w:cs="仿宋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我局在推进政务工作方面做了大量的工作，取得了一定的成效，但是在工作中也存出一些问题，主要表现在以下几个方面：一是政务公开内容有待进一步的调整和规范；二是政务公开形式有待进一步创新。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left="0" w:right="0" w:firstLine="643"/>
        <w:jc w:val="both"/>
        <w:textAlignment w:val="auto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楷体" w:hAnsi="楷体" w:eastAsia="楷体" w:cs="楷体"/>
          <w:b/>
          <w:i w:val="0"/>
          <w:caps w:val="0"/>
          <w:color w:val="333333"/>
          <w:spacing w:val="0"/>
          <w:sz w:val="32"/>
          <w:szCs w:val="32"/>
          <w:shd w:val="clear" w:fill="FFFFFF"/>
        </w:rPr>
        <w:t>（二）下一步工作打算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/>
        <w:jc w:val="both"/>
        <w:textAlignment w:val="auto"/>
        <w:rPr>
          <w:rFonts w:hint="default" w:ascii="Calibri" w:hAnsi="Calibri" w:cs="Calibri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我局严格按照《</w:t>
      </w:r>
      <w:r>
        <w:rPr>
          <w:rFonts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中华人民共和国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政府信息公开条例》要求，认真贯彻落实省、市政务公开工作有关文件精神，重点从以下几个方面做好政务公开工作。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3"/>
        <w:jc w:val="both"/>
        <w:textAlignment w:val="auto"/>
        <w:rPr>
          <w:rFonts w:hint="default" w:ascii="Calibri" w:hAnsi="Calibri" w:cs="Calibri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shd w:val="clear" w:fill="FFFFFF"/>
        </w:rPr>
        <w:t>一是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根据机构改革职责划分，加强对基层环保分局政务公开工作的指导，提升基层环保部门政务公开人员能力和水平。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3"/>
        <w:jc w:val="both"/>
        <w:textAlignment w:val="auto"/>
        <w:rPr>
          <w:rFonts w:hint="default" w:ascii="Calibri" w:hAnsi="Calibri" w:cs="Calibri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shd w:val="clear" w:fill="FFFFFF"/>
        </w:rPr>
        <w:t>二是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持续推进污染防治攻坚战信息公开，对照省生态环境厅最新的重点领域信息发布要求，重点围绕污染防治攻坚战，推进绿色发展、污染综合防治、生态环境质量等信息公开。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left="0" w:right="0" w:firstLine="640"/>
        <w:jc w:val="both"/>
        <w:textAlignment w:val="auto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</w:rPr>
        <w:t>六、其他需要报告事项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按照《国务院办公厅关于印发〈政府信息公开信息处理费管理办法〉的通知》（国办函〔2020〕109号）规定的按件、按量收费标准，本年度没有产生信息公开处理费。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textAlignment w:val="auto"/>
        <w:rPr>
          <w:rFonts w:hint="default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sectPr>
      <w:pgSz w:w="11906" w:h="16838"/>
      <w:pgMar w:top="2098" w:right="1587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B08049C"/>
    <w:multiLevelType w:val="singleLevel"/>
    <w:tmpl w:val="6B08049C"/>
    <w:lvl w:ilvl="0" w:tentative="0">
      <w:start w:val="5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EzNjUzZTA5NjhkMGJkODhhNDIzZjI1YzU3N2E5ODgifQ=="/>
  </w:docVars>
  <w:rsids>
    <w:rsidRoot w:val="4FE36844"/>
    <w:rsid w:val="074A6255"/>
    <w:rsid w:val="08587550"/>
    <w:rsid w:val="0A2504D2"/>
    <w:rsid w:val="12D55BB4"/>
    <w:rsid w:val="24D1511B"/>
    <w:rsid w:val="32320129"/>
    <w:rsid w:val="32425E7F"/>
    <w:rsid w:val="3DD82D75"/>
    <w:rsid w:val="3F5822E7"/>
    <w:rsid w:val="4FE36844"/>
    <w:rsid w:val="5B6D6032"/>
    <w:rsid w:val="62CD659E"/>
    <w:rsid w:val="6E237939"/>
    <w:rsid w:val="73F9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2022-01-11T00:42:00Z</dcterms:created>
  <dc:creator>Administrator</dc:creator>
  <cp:lastModifiedBy>Administrator</cp:lastModifiedBy>
  <dcterms:modified xsi:type="dcterms:W3CDTF">2024-03-14T07:39:00Z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C056AF83CDBF412F938025E58A742B8C_12</vt:lpwstr>
  </property>
</Properties>
</file>